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B2C405" w14:textId="5EB9A18D" w:rsidR="006665BC" w:rsidRPr="006665BC" w:rsidRDefault="006665BC" w:rsidP="006665BC">
      <w:pPr>
        <w:spacing w:before="100" w:beforeAutospacing="1" w:after="100" w:afterAutospacing="1"/>
        <w:outlineLvl w:val="0"/>
        <w:rPr>
          <w:rFonts w:ascii="Arial" w:eastAsia="Times New Roman" w:hAnsi="Arial" w:cs="Arial"/>
          <w:b/>
          <w:bCs/>
          <w:kern w:val="36"/>
          <w:sz w:val="18"/>
          <w:szCs w:val="18"/>
          <w:lang w:val="fr-CA"/>
          <w14:ligatures w14:val="none"/>
        </w:rPr>
      </w:pPr>
      <w:r w:rsidRPr="006665BC">
        <w:rPr>
          <w:rFonts w:ascii="Arial" w:eastAsia="Times New Roman" w:hAnsi="Arial" w:cs="Arial"/>
          <w:b/>
          <w:bCs/>
          <w:noProof/>
          <w:kern w:val="36"/>
          <w:sz w:val="18"/>
          <w:szCs w:val="18"/>
          <w:lang w:val="fr-CA"/>
        </w:rPr>
        <w:drawing>
          <wp:inline distT="0" distB="0" distL="0" distR="0" wp14:anchorId="590B2468" wp14:editId="6B342A5E">
            <wp:extent cx="651850" cy="651850"/>
            <wp:effectExtent l="0" t="0" r="0" b="0"/>
            <wp:docPr id="1396703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703495" name="Picture 1396703495"/>
                    <pic:cNvPicPr/>
                  </pic:nvPicPr>
                  <pic:blipFill>
                    <a:blip r:embed="rId4">
                      <a:extLst>
                        <a:ext uri="{28A0092B-C50C-407E-A947-70E740481C1C}">
                          <a14:useLocalDpi xmlns:a14="http://schemas.microsoft.com/office/drawing/2010/main" val="0"/>
                        </a:ext>
                      </a:extLst>
                    </a:blip>
                    <a:stretch>
                      <a:fillRect/>
                    </a:stretch>
                  </pic:blipFill>
                  <pic:spPr>
                    <a:xfrm>
                      <a:off x="0" y="0"/>
                      <a:ext cx="665397" cy="665397"/>
                    </a:xfrm>
                    <a:prstGeom prst="rect">
                      <a:avLst/>
                    </a:prstGeom>
                  </pic:spPr>
                </pic:pic>
              </a:graphicData>
            </a:graphic>
          </wp:inline>
        </w:drawing>
      </w:r>
      <w:r w:rsidRPr="006665BC">
        <w:rPr>
          <w:rFonts w:ascii="Arial" w:eastAsia="Times New Roman" w:hAnsi="Arial" w:cs="Arial"/>
          <w:b/>
          <w:bCs/>
          <w:kern w:val="36"/>
          <w:sz w:val="18"/>
          <w:szCs w:val="18"/>
          <w:lang w:val="fr-CA"/>
          <w14:ligatures w14:val="none"/>
        </w:rPr>
        <w:t xml:space="preserve"> </w:t>
      </w:r>
      <w:r w:rsidRPr="006665BC">
        <w:rPr>
          <w:rFonts w:ascii="Arial" w:eastAsia="Times New Roman" w:hAnsi="Arial" w:cs="Arial"/>
          <w:b/>
          <w:bCs/>
          <w:noProof/>
          <w:kern w:val="36"/>
          <w:sz w:val="18"/>
          <w:szCs w:val="18"/>
          <w:lang w:val="fr-CA"/>
        </w:rPr>
        <w:drawing>
          <wp:inline distT="0" distB="0" distL="0" distR="0" wp14:anchorId="127793A3" wp14:editId="4EDF7CED">
            <wp:extent cx="660482" cy="655879"/>
            <wp:effectExtent l="0" t="0" r="0" b="5080"/>
            <wp:docPr id="14709985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998514" name="Picture 1470998514"/>
                    <pic:cNvPicPr/>
                  </pic:nvPicPr>
                  <pic:blipFill>
                    <a:blip r:embed="rId5">
                      <a:extLst>
                        <a:ext uri="{28A0092B-C50C-407E-A947-70E740481C1C}">
                          <a14:useLocalDpi xmlns:a14="http://schemas.microsoft.com/office/drawing/2010/main" val="0"/>
                        </a:ext>
                      </a:extLst>
                    </a:blip>
                    <a:stretch>
                      <a:fillRect/>
                    </a:stretch>
                  </pic:blipFill>
                  <pic:spPr>
                    <a:xfrm>
                      <a:off x="0" y="0"/>
                      <a:ext cx="715762" cy="710774"/>
                    </a:xfrm>
                    <a:prstGeom prst="rect">
                      <a:avLst/>
                    </a:prstGeom>
                  </pic:spPr>
                </pic:pic>
              </a:graphicData>
            </a:graphic>
          </wp:inline>
        </w:drawing>
      </w:r>
    </w:p>
    <w:p w14:paraId="48CEA47E" w14:textId="4FE0BF7B" w:rsidR="006665BC" w:rsidRPr="006665BC" w:rsidRDefault="00927746" w:rsidP="006665BC">
      <w:pPr>
        <w:spacing w:before="100" w:beforeAutospacing="1" w:after="100" w:afterAutospacing="1"/>
        <w:outlineLvl w:val="0"/>
        <w:rPr>
          <w:rFonts w:ascii="Arial" w:eastAsia="Times New Roman" w:hAnsi="Arial" w:cs="Arial"/>
          <w:kern w:val="36"/>
          <w:sz w:val="18"/>
          <w:szCs w:val="18"/>
          <w:lang w:val="fr-CA"/>
          <w14:ligatures w14:val="none"/>
        </w:rPr>
      </w:pPr>
      <w:r>
        <w:rPr>
          <w:rFonts w:ascii="Arial" w:eastAsia="Times New Roman" w:hAnsi="Arial" w:cs="Arial"/>
          <w:b/>
          <w:bCs/>
          <w:kern w:val="36"/>
          <w:sz w:val="18"/>
          <w:szCs w:val="18"/>
          <w:lang w:val="fr-CA"/>
          <w14:ligatures w14:val="none"/>
        </w:rPr>
        <w:t>OFF-</w:t>
      </w:r>
      <w:proofErr w:type="spellStart"/>
      <w:r>
        <w:rPr>
          <w:rFonts w:ascii="Arial" w:eastAsia="Times New Roman" w:hAnsi="Arial" w:cs="Arial"/>
          <w:b/>
          <w:bCs/>
          <w:kern w:val="36"/>
          <w:sz w:val="18"/>
          <w:szCs w:val="18"/>
          <w:lang w:val="fr-CA"/>
          <w14:ligatures w14:val="none"/>
        </w:rPr>
        <w:t>Bico</w:t>
      </w:r>
      <w:proofErr w:type="spellEnd"/>
      <w:r>
        <w:rPr>
          <w:rFonts w:ascii="Arial" w:eastAsia="Times New Roman" w:hAnsi="Arial" w:cs="Arial"/>
          <w:b/>
          <w:bCs/>
          <w:kern w:val="36"/>
          <w:sz w:val="18"/>
          <w:szCs w:val="18"/>
          <w:lang w:val="fr-CA"/>
          <w14:ligatures w14:val="none"/>
        </w:rPr>
        <w:t xml:space="preserve"> /</w:t>
      </w:r>
      <w:r w:rsidR="007D2A02">
        <w:rPr>
          <w:rFonts w:ascii="Arial" w:eastAsia="Times New Roman" w:hAnsi="Arial" w:cs="Arial"/>
          <w:b/>
          <w:bCs/>
          <w:kern w:val="36"/>
          <w:sz w:val="18"/>
          <w:szCs w:val="18"/>
          <w:lang w:val="fr-CA"/>
          <w14:ligatures w14:val="none"/>
        </w:rPr>
        <w:t xml:space="preserve"> </w:t>
      </w:r>
      <w:r>
        <w:rPr>
          <w:rFonts w:ascii="Arial" w:eastAsia="Times New Roman" w:hAnsi="Arial" w:cs="Arial"/>
          <w:b/>
          <w:bCs/>
          <w:kern w:val="36"/>
          <w:sz w:val="18"/>
          <w:szCs w:val="18"/>
          <w:lang w:val="fr-CA"/>
          <w14:ligatures w14:val="none"/>
        </w:rPr>
        <w:t xml:space="preserve">Concert bénéfice - </w:t>
      </w:r>
      <w:r w:rsidR="006665BC" w:rsidRPr="006665BC">
        <w:rPr>
          <w:rFonts w:ascii="Arial" w:eastAsia="Times New Roman" w:hAnsi="Arial" w:cs="Arial"/>
          <w:b/>
          <w:bCs/>
          <w:kern w:val="36"/>
          <w:sz w:val="18"/>
          <w:szCs w:val="18"/>
          <w:lang w:val="fr-CA"/>
          <w14:ligatures w14:val="none"/>
        </w:rPr>
        <w:t>BICOLLINE : ON TIENT LA LIGNE!</w:t>
      </w:r>
      <w:r w:rsidR="006665BC" w:rsidRPr="006665BC">
        <w:rPr>
          <w:rFonts w:ascii="Arial" w:eastAsia="Times New Roman" w:hAnsi="Arial" w:cs="Arial"/>
          <w:b/>
          <w:bCs/>
          <w:kern w:val="36"/>
          <w:sz w:val="18"/>
          <w:szCs w:val="18"/>
          <w:lang w:val="fr-CA"/>
          <w14:ligatures w14:val="none"/>
        </w:rPr>
        <w:br/>
      </w:r>
      <w:r w:rsidR="006665BC" w:rsidRPr="006665BC">
        <w:rPr>
          <w:rFonts w:ascii="Arial" w:eastAsia="Times New Roman" w:hAnsi="Arial" w:cs="Arial"/>
          <w:kern w:val="0"/>
          <w:sz w:val="18"/>
          <w:szCs w:val="18"/>
          <w:lang w:val="fr-CA"/>
          <w14:ligatures w14:val="none"/>
        </w:rPr>
        <w:t xml:space="preserve">Après l’incendie, </w:t>
      </w:r>
      <w:proofErr w:type="spellStart"/>
      <w:r w:rsidR="006665BC" w:rsidRPr="006665BC">
        <w:rPr>
          <w:rFonts w:ascii="Arial" w:eastAsia="Times New Roman" w:hAnsi="Arial" w:cs="Arial"/>
          <w:kern w:val="0"/>
          <w:sz w:val="18"/>
          <w:szCs w:val="18"/>
          <w:lang w:val="fr-CA"/>
          <w14:ligatures w14:val="none"/>
        </w:rPr>
        <w:t>Bicolline</w:t>
      </w:r>
      <w:proofErr w:type="spellEnd"/>
      <w:r w:rsidR="006665BC" w:rsidRPr="006665BC">
        <w:rPr>
          <w:rFonts w:ascii="Arial" w:eastAsia="Times New Roman" w:hAnsi="Arial" w:cs="Arial"/>
          <w:kern w:val="0"/>
          <w:sz w:val="18"/>
          <w:szCs w:val="18"/>
          <w:lang w:val="fr-CA"/>
          <w14:ligatures w14:val="none"/>
        </w:rPr>
        <w:t xml:space="preserve"> se relève en musique avec un grand concert-bénéfice le 21 novembre au Théâtre Plaza de Montréal avec </w:t>
      </w:r>
      <w:r w:rsidR="006665BC" w:rsidRPr="006665BC">
        <w:rPr>
          <w:rFonts w:ascii="Arial" w:eastAsia="Times New Roman" w:hAnsi="Arial" w:cs="Arial"/>
          <w:b/>
          <w:bCs/>
          <w:kern w:val="0"/>
          <w:sz w:val="18"/>
          <w:szCs w:val="18"/>
          <w:lang w:val="fr-CA"/>
          <w14:ligatures w14:val="none"/>
        </w:rPr>
        <w:t xml:space="preserve">Déferlante, </w:t>
      </w:r>
      <w:proofErr w:type="spellStart"/>
      <w:r w:rsidR="006665BC" w:rsidRPr="006665BC">
        <w:rPr>
          <w:rFonts w:ascii="Arial" w:eastAsia="Times New Roman" w:hAnsi="Arial" w:cs="Arial"/>
          <w:b/>
          <w:bCs/>
          <w:kern w:val="0"/>
          <w:sz w:val="18"/>
          <w:szCs w:val="18"/>
          <w:lang w:val="fr-CA"/>
          <w14:ligatures w14:val="none"/>
        </w:rPr>
        <w:t>Svarica</w:t>
      </w:r>
      <w:proofErr w:type="spellEnd"/>
      <w:r w:rsidR="006665BC" w:rsidRPr="006665BC">
        <w:rPr>
          <w:rFonts w:ascii="Arial" w:eastAsia="Times New Roman" w:hAnsi="Arial" w:cs="Arial"/>
          <w:b/>
          <w:bCs/>
          <w:kern w:val="0"/>
          <w:sz w:val="18"/>
          <w:szCs w:val="18"/>
          <w:lang w:val="fr-CA"/>
          <w14:ligatures w14:val="none"/>
        </w:rPr>
        <w:t xml:space="preserve"> et The Bedlam Boys</w:t>
      </w:r>
    </w:p>
    <w:p w14:paraId="16B9AB7C" w14:textId="42D6BA73" w:rsidR="006665BC" w:rsidRPr="006665BC" w:rsidRDefault="006665BC" w:rsidP="006665BC">
      <w:pPr>
        <w:spacing w:before="100" w:beforeAutospacing="1" w:after="100" w:afterAutospacing="1"/>
        <w:rPr>
          <w:rFonts w:ascii="Arial" w:eastAsia="Times New Roman" w:hAnsi="Arial" w:cs="Arial"/>
          <w:i/>
          <w:iCs/>
          <w:kern w:val="0"/>
          <w:sz w:val="18"/>
          <w:szCs w:val="18"/>
          <w:lang w:val="fr-CA"/>
          <w14:ligatures w14:val="none"/>
        </w:rPr>
      </w:pPr>
      <w:r w:rsidRPr="006665BC">
        <w:rPr>
          <w:rFonts w:ascii="Arial" w:eastAsia="Times New Roman" w:hAnsi="Arial" w:cs="Arial"/>
          <w:b/>
          <w:bCs/>
          <w:kern w:val="0"/>
          <w:sz w:val="18"/>
          <w:szCs w:val="18"/>
          <w:lang w:val="fr-CA"/>
          <w14:ligatures w14:val="none"/>
        </w:rPr>
        <w:t>EN SPECTACLE</w:t>
      </w:r>
      <w:r w:rsidRPr="006665BC">
        <w:rPr>
          <w:rFonts w:ascii="Arial" w:eastAsia="Times New Roman" w:hAnsi="Arial" w:cs="Arial"/>
          <w:kern w:val="0"/>
          <w:sz w:val="18"/>
          <w:szCs w:val="18"/>
          <w:lang w:val="fr-CA"/>
          <w14:ligatures w14:val="none"/>
        </w:rPr>
        <w:br/>
      </w:r>
      <w:r w:rsidRPr="006665BC">
        <w:rPr>
          <w:rFonts w:ascii="Arial" w:eastAsia="Times New Roman" w:hAnsi="Arial" w:cs="Arial"/>
          <w:b/>
          <w:bCs/>
          <w:kern w:val="0"/>
          <w:sz w:val="18"/>
          <w:szCs w:val="18"/>
          <w:lang w:val="fr-CA"/>
          <w14:ligatures w14:val="none"/>
        </w:rPr>
        <w:t>21/11 – Montréal – Théâtre Plaza – 20 h</w:t>
      </w:r>
      <w:r w:rsidRPr="006665BC">
        <w:rPr>
          <w:rFonts w:ascii="Arial" w:eastAsia="Times New Roman" w:hAnsi="Arial" w:cs="Arial"/>
          <w:kern w:val="0"/>
          <w:sz w:val="18"/>
          <w:szCs w:val="18"/>
          <w:lang w:val="fr-CA"/>
          <w14:ligatures w14:val="none"/>
        </w:rPr>
        <w:br/>
      </w:r>
      <w:r w:rsidRPr="006665BC">
        <w:rPr>
          <w:rFonts w:ascii="Arial" w:eastAsia="Times New Roman" w:hAnsi="Arial" w:cs="Arial"/>
          <w:i/>
          <w:iCs/>
          <w:kern w:val="0"/>
          <w:sz w:val="18"/>
          <w:szCs w:val="18"/>
          <w:lang w:val="fr-CA"/>
          <w14:ligatures w14:val="none"/>
        </w:rPr>
        <w:t>Avec la participation spéciale d’Isabelle Goulet (La Voix 2026)</w:t>
      </w:r>
      <w:r w:rsidRPr="006665BC">
        <w:rPr>
          <w:rFonts w:ascii="Arial" w:eastAsia="Times New Roman" w:hAnsi="Arial" w:cs="Arial"/>
          <w:i/>
          <w:iCs/>
          <w:kern w:val="0"/>
          <w:sz w:val="18"/>
          <w:szCs w:val="18"/>
          <w:lang w:val="fr-CA"/>
          <w14:ligatures w14:val="none"/>
        </w:rPr>
        <w:br/>
      </w:r>
      <w:r w:rsidRPr="006665BC">
        <w:rPr>
          <w:rFonts w:ascii="Arial" w:eastAsia="Times New Roman" w:hAnsi="Arial" w:cs="Arial"/>
          <w:kern w:val="0"/>
          <w:sz w:val="18"/>
          <w:szCs w:val="18"/>
          <w:lang w:val="fr-CA"/>
          <w14:ligatures w14:val="none"/>
        </w:rPr>
        <w:t>Spectacle à 20 h | Ouverture des portes à 19 h</w:t>
      </w:r>
      <w:r w:rsidRPr="006665BC">
        <w:rPr>
          <w:rFonts w:ascii="Arial" w:eastAsia="Times New Roman" w:hAnsi="Arial" w:cs="Arial"/>
          <w:i/>
          <w:iCs/>
          <w:kern w:val="0"/>
          <w:sz w:val="18"/>
          <w:szCs w:val="18"/>
          <w:lang w:val="fr-CA"/>
          <w14:ligatures w14:val="none"/>
        </w:rPr>
        <w:br/>
      </w:r>
      <w:r w:rsidRPr="006665BC">
        <w:rPr>
          <w:rFonts w:ascii="Arial" w:eastAsia="Times New Roman" w:hAnsi="Arial" w:cs="Arial"/>
          <w:b/>
          <w:bCs/>
          <w:kern w:val="0"/>
          <w:sz w:val="18"/>
          <w:szCs w:val="18"/>
          <w:lang w:val="fr-CA"/>
          <w14:ligatures w14:val="none"/>
        </w:rPr>
        <w:t>Billets :</w:t>
      </w:r>
      <w:r w:rsidRPr="006665BC">
        <w:rPr>
          <w:rFonts w:ascii="Arial" w:eastAsia="Times New Roman" w:hAnsi="Arial" w:cs="Arial"/>
          <w:kern w:val="0"/>
          <w:sz w:val="18"/>
          <w:szCs w:val="18"/>
          <w:lang w:val="fr-CA"/>
          <w14:ligatures w14:val="none"/>
        </w:rPr>
        <w:t xml:space="preserve"> </w:t>
      </w:r>
      <w:hyperlink r:id="rId6" w:history="1">
        <w:r w:rsidRPr="006665BC">
          <w:rPr>
            <w:rFonts w:ascii="Arial" w:eastAsia="Times New Roman" w:hAnsi="Arial" w:cs="Arial"/>
            <w:color w:val="0000FF"/>
            <w:kern w:val="0"/>
            <w:sz w:val="18"/>
            <w:szCs w:val="18"/>
            <w:u w:val="single"/>
            <w:lang w:val="fr-CA"/>
            <w14:ligatures w14:val="none"/>
          </w:rPr>
          <w:t>lepointdevente.com/billets/off-</w:t>
        </w:r>
        <w:proofErr w:type="spellStart"/>
        <w:r w:rsidRPr="006665BC">
          <w:rPr>
            <w:rFonts w:ascii="Arial" w:eastAsia="Times New Roman" w:hAnsi="Arial" w:cs="Arial"/>
            <w:color w:val="0000FF"/>
            <w:kern w:val="0"/>
            <w:sz w:val="18"/>
            <w:szCs w:val="18"/>
            <w:u w:val="single"/>
            <w:lang w:val="fr-CA"/>
            <w14:ligatures w14:val="none"/>
          </w:rPr>
          <w:t>bico</w:t>
        </w:r>
        <w:proofErr w:type="spellEnd"/>
        <w:r w:rsidRPr="006665BC">
          <w:rPr>
            <w:rFonts w:ascii="Arial" w:eastAsia="Times New Roman" w:hAnsi="Arial" w:cs="Arial"/>
            <w:color w:val="0000FF"/>
            <w:kern w:val="0"/>
            <w:sz w:val="18"/>
            <w:szCs w:val="18"/>
            <w:u w:val="single"/>
            <w:lang w:val="fr-CA"/>
            <w14:ligatures w14:val="none"/>
          </w:rPr>
          <w:t>-on-tient-la-ligne</w:t>
        </w:r>
      </w:hyperlink>
    </w:p>
    <w:p w14:paraId="3F449CC7" w14:textId="219FD006" w:rsidR="006665BC" w:rsidRPr="006665BC" w:rsidRDefault="006665BC" w:rsidP="006665BC">
      <w:pPr>
        <w:spacing w:before="100" w:beforeAutospacing="1" w:after="100" w:afterAutospacing="1"/>
        <w:rPr>
          <w:rFonts w:ascii="Arial" w:eastAsia="Times New Roman" w:hAnsi="Arial" w:cs="Arial"/>
          <w:b/>
          <w:bCs/>
          <w:kern w:val="0"/>
          <w:sz w:val="18"/>
          <w:szCs w:val="18"/>
          <w:lang w:val="fr-CA"/>
          <w14:ligatures w14:val="none"/>
        </w:rPr>
      </w:pPr>
      <w:r w:rsidRPr="006665BC">
        <w:rPr>
          <w:rFonts w:ascii="Arial" w:eastAsia="Times New Roman" w:hAnsi="Arial" w:cs="Arial"/>
          <w:b/>
          <w:bCs/>
          <w:kern w:val="0"/>
          <w:sz w:val="18"/>
          <w:szCs w:val="18"/>
          <w:lang w:val="fr-CA"/>
          <w14:ligatures w14:val="none"/>
        </w:rPr>
        <w:t>Montréal, novembre 2026</w:t>
      </w:r>
      <w:r w:rsidRPr="006665BC">
        <w:rPr>
          <w:rFonts w:ascii="Arial" w:eastAsia="Times New Roman" w:hAnsi="Arial" w:cs="Arial"/>
          <w:kern w:val="0"/>
          <w:sz w:val="18"/>
          <w:szCs w:val="18"/>
          <w:lang w:val="fr-CA"/>
          <w14:ligatures w14:val="none"/>
        </w:rPr>
        <w:t xml:space="preserve"> – Après le terrible incendie qui a ravagé 22 bâtiments de son quartier historique dans la nuit du 25 avril dernier, </w:t>
      </w:r>
      <w:r w:rsidRPr="006665BC">
        <w:rPr>
          <w:rFonts w:ascii="Arial" w:eastAsia="Times New Roman" w:hAnsi="Arial" w:cs="Arial"/>
          <w:b/>
          <w:bCs/>
          <w:kern w:val="0"/>
          <w:sz w:val="18"/>
          <w:szCs w:val="18"/>
          <w:lang w:val="fr-CA"/>
          <w14:ligatures w14:val="none"/>
        </w:rPr>
        <w:t xml:space="preserve">le Duché de </w:t>
      </w:r>
      <w:proofErr w:type="spellStart"/>
      <w:r w:rsidRPr="006665BC">
        <w:rPr>
          <w:rFonts w:ascii="Arial" w:eastAsia="Times New Roman" w:hAnsi="Arial" w:cs="Arial"/>
          <w:b/>
          <w:bCs/>
          <w:kern w:val="0"/>
          <w:sz w:val="18"/>
          <w:szCs w:val="18"/>
          <w:lang w:val="fr-CA"/>
          <w14:ligatures w14:val="none"/>
        </w:rPr>
        <w:t>Bicolline</w:t>
      </w:r>
      <w:proofErr w:type="spellEnd"/>
      <w:r w:rsidRPr="006665BC">
        <w:rPr>
          <w:rFonts w:ascii="Arial" w:eastAsia="Times New Roman" w:hAnsi="Arial" w:cs="Arial"/>
          <w:b/>
          <w:bCs/>
          <w:kern w:val="0"/>
          <w:sz w:val="18"/>
          <w:szCs w:val="18"/>
          <w:lang w:val="fr-CA"/>
          <w14:ligatures w14:val="none"/>
        </w:rPr>
        <w:t xml:space="preserve"> se mobilise pour reconstruire ce qui a été perdu.</w:t>
      </w:r>
      <w:r w:rsidRPr="006665BC">
        <w:rPr>
          <w:rFonts w:ascii="Arial" w:eastAsia="Times New Roman" w:hAnsi="Arial" w:cs="Arial"/>
          <w:kern w:val="0"/>
          <w:sz w:val="18"/>
          <w:szCs w:val="18"/>
          <w:lang w:val="fr-CA"/>
          <w14:ligatures w14:val="none"/>
        </w:rPr>
        <w:t xml:space="preserve"> Le 21 novembre prochain, la musique et la solidarité seront à l’honneur au </w:t>
      </w:r>
      <w:r w:rsidRPr="006665BC">
        <w:rPr>
          <w:rFonts w:ascii="Arial" w:eastAsia="Times New Roman" w:hAnsi="Arial" w:cs="Arial"/>
          <w:b/>
          <w:bCs/>
          <w:kern w:val="0"/>
          <w:sz w:val="18"/>
          <w:szCs w:val="18"/>
          <w:lang w:val="fr-CA"/>
          <w14:ligatures w14:val="none"/>
        </w:rPr>
        <w:t>Théâtre Plaza de Montréal</w:t>
      </w:r>
      <w:r w:rsidRPr="006665BC">
        <w:rPr>
          <w:rFonts w:ascii="Arial" w:eastAsia="Times New Roman" w:hAnsi="Arial" w:cs="Arial"/>
          <w:kern w:val="0"/>
          <w:sz w:val="18"/>
          <w:szCs w:val="18"/>
          <w:lang w:val="fr-CA"/>
          <w14:ligatures w14:val="none"/>
        </w:rPr>
        <w:t xml:space="preserve">, alors que </w:t>
      </w:r>
      <w:hyperlink r:id="rId7" w:history="1">
        <w:r w:rsidRPr="006464F0">
          <w:rPr>
            <w:rStyle w:val="Hyperlien"/>
            <w:rFonts w:ascii="Arial" w:eastAsia="Times New Roman" w:hAnsi="Arial" w:cs="Arial"/>
            <w:b/>
            <w:bCs/>
            <w:kern w:val="0"/>
            <w:sz w:val="18"/>
            <w:szCs w:val="18"/>
            <w:lang w:val="fr-CA"/>
            <w14:ligatures w14:val="none"/>
          </w:rPr>
          <w:t>Déferlante</w:t>
        </w:r>
      </w:hyperlink>
      <w:r w:rsidRPr="006665BC">
        <w:rPr>
          <w:rFonts w:ascii="Arial" w:eastAsia="Times New Roman" w:hAnsi="Arial" w:cs="Arial"/>
          <w:b/>
          <w:bCs/>
          <w:kern w:val="0"/>
          <w:sz w:val="18"/>
          <w:szCs w:val="18"/>
          <w:lang w:val="fr-CA"/>
          <w14:ligatures w14:val="none"/>
        </w:rPr>
        <w:t xml:space="preserve">, </w:t>
      </w:r>
      <w:hyperlink r:id="rId8" w:history="1">
        <w:proofErr w:type="spellStart"/>
        <w:r w:rsidRPr="006464F0">
          <w:rPr>
            <w:rStyle w:val="Hyperlien"/>
            <w:rFonts w:ascii="Arial" w:eastAsia="Times New Roman" w:hAnsi="Arial" w:cs="Arial"/>
            <w:b/>
            <w:bCs/>
            <w:kern w:val="0"/>
            <w:sz w:val="18"/>
            <w:szCs w:val="18"/>
            <w:lang w:val="fr-CA"/>
            <w14:ligatures w14:val="none"/>
          </w:rPr>
          <w:t>Svarica</w:t>
        </w:r>
        <w:proofErr w:type="spellEnd"/>
      </w:hyperlink>
      <w:r w:rsidRPr="006665BC">
        <w:rPr>
          <w:rFonts w:ascii="Arial" w:eastAsia="Times New Roman" w:hAnsi="Arial" w:cs="Arial"/>
          <w:b/>
          <w:bCs/>
          <w:kern w:val="0"/>
          <w:sz w:val="18"/>
          <w:szCs w:val="18"/>
          <w:lang w:val="fr-CA"/>
          <w14:ligatures w14:val="none"/>
        </w:rPr>
        <w:t xml:space="preserve"> et </w:t>
      </w:r>
      <w:hyperlink r:id="rId9" w:history="1">
        <w:r w:rsidRPr="006464F0">
          <w:rPr>
            <w:rStyle w:val="Hyperlien"/>
            <w:rFonts w:ascii="Arial" w:eastAsia="Times New Roman" w:hAnsi="Arial" w:cs="Arial"/>
            <w:b/>
            <w:bCs/>
            <w:kern w:val="0"/>
            <w:sz w:val="18"/>
            <w:szCs w:val="18"/>
            <w:lang w:val="fr-CA"/>
            <w14:ligatures w14:val="none"/>
          </w:rPr>
          <w:t>The Bedlam Boys</w:t>
        </w:r>
      </w:hyperlink>
      <w:r w:rsidRPr="006665BC">
        <w:rPr>
          <w:rFonts w:ascii="Arial" w:eastAsia="Times New Roman" w:hAnsi="Arial" w:cs="Arial"/>
          <w:kern w:val="0"/>
          <w:sz w:val="18"/>
          <w:szCs w:val="18"/>
          <w:lang w:val="fr-CA"/>
          <w14:ligatures w14:val="none"/>
        </w:rPr>
        <w:t xml:space="preserve"> uniront leurs forces pour un grand concert-bénéfice présenté par </w:t>
      </w:r>
      <w:r w:rsidRPr="006665BC">
        <w:rPr>
          <w:rFonts w:ascii="Arial" w:eastAsia="Times New Roman" w:hAnsi="Arial" w:cs="Arial"/>
          <w:b/>
          <w:bCs/>
          <w:kern w:val="0"/>
          <w:sz w:val="18"/>
          <w:szCs w:val="18"/>
          <w:lang w:val="fr-CA"/>
          <w14:ligatures w14:val="none"/>
        </w:rPr>
        <w:t>Les Artisans d’Azure</w:t>
      </w:r>
      <w:r w:rsidRPr="006665BC">
        <w:rPr>
          <w:rFonts w:ascii="Arial" w:eastAsia="Times New Roman" w:hAnsi="Arial" w:cs="Arial"/>
          <w:kern w:val="0"/>
          <w:sz w:val="18"/>
          <w:szCs w:val="18"/>
          <w:lang w:val="fr-CA"/>
          <w14:ligatures w14:val="none"/>
        </w:rPr>
        <w:t xml:space="preserve">. Tous les profits de la soirée seront versés à la campagne de reconstruction </w:t>
      </w:r>
      <w:r w:rsidRPr="006665BC">
        <w:rPr>
          <w:rFonts w:ascii="Arial" w:eastAsia="Times New Roman" w:hAnsi="Arial" w:cs="Arial"/>
          <w:b/>
          <w:bCs/>
          <w:kern w:val="0"/>
          <w:sz w:val="18"/>
          <w:szCs w:val="18"/>
          <w:lang w:val="fr-CA"/>
          <w14:ligatures w14:val="none"/>
        </w:rPr>
        <w:t>On tient la ligne, unis pour demain!</w:t>
      </w:r>
    </w:p>
    <w:p w14:paraId="463F5E93" w14:textId="77777777" w:rsidR="006665BC" w:rsidRPr="006665BC" w:rsidRDefault="006665BC" w:rsidP="006665BC">
      <w:pPr>
        <w:spacing w:before="100" w:beforeAutospacing="1" w:after="100" w:afterAutospacing="1"/>
        <w:rPr>
          <w:rFonts w:ascii="Arial" w:eastAsia="Times New Roman" w:hAnsi="Arial" w:cs="Arial"/>
          <w:kern w:val="0"/>
          <w:sz w:val="18"/>
          <w:szCs w:val="18"/>
          <w:lang w:val="fr-CA"/>
          <w14:ligatures w14:val="none"/>
        </w:rPr>
      </w:pPr>
      <w:r w:rsidRPr="006665BC">
        <w:rPr>
          <w:rFonts w:ascii="Arial" w:eastAsia="Times New Roman" w:hAnsi="Arial" w:cs="Arial"/>
          <w:kern w:val="0"/>
          <w:sz w:val="18"/>
          <w:szCs w:val="18"/>
          <w:lang w:val="fr-CA"/>
          <w14:ligatures w14:val="none"/>
        </w:rPr>
        <w:t xml:space="preserve">Bien connus des habitués de </w:t>
      </w:r>
      <w:proofErr w:type="spellStart"/>
      <w:r w:rsidRPr="006665BC">
        <w:rPr>
          <w:rFonts w:ascii="Arial" w:eastAsia="Times New Roman" w:hAnsi="Arial" w:cs="Arial"/>
          <w:kern w:val="0"/>
          <w:sz w:val="18"/>
          <w:szCs w:val="18"/>
          <w:lang w:val="fr-CA"/>
          <w14:ligatures w14:val="none"/>
        </w:rPr>
        <w:t>Bicolline</w:t>
      </w:r>
      <w:proofErr w:type="spellEnd"/>
      <w:r w:rsidRPr="006665BC">
        <w:rPr>
          <w:rFonts w:ascii="Arial" w:eastAsia="Times New Roman" w:hAnsi="Arial" w:cs="Arial"/>
          <w:kern w:val="0"/>
          <w:sz w:val="18"/>
          <w:szCs w:val="18"/>
          <w:lang w:val="fr-CA"/>
          <w14:ligatures w14:val="none"/>
        </w:rPr>
        <w:t xml:space="preserve">, les trois groupes se réuniront pour une troisième édition du </w:t>
      </w:r>
      <w:r w:rsidRPr="006665BC">
        <w:rPr>
          <w:rFonts w:ascii="Arial" w:eastAsia="Times New Roman" w:hAnsi="Arial" w:cs="Arial"/>
          <w:b/>
          <w:bCs/>
          <w:kern w:val="0"/>
          <w:sz w:val="18"/>
          <w:szCs w:val="18"/>
          <w:lang w:val="fr-CA"/>
          <w14:ligatures w14:val="none"/>
        </w:rPr>
        <w:t>OFF-</w:t>
      </w:r>
      <w:proofErr w:type="spellStart"/>
      <w:r w:rsidRPr="006665BC">
        <w:rPr>
          <w:rFonts w:ascii="Arial" w:eastAsia="Times New Roman" w:hAnsi="Arial" w:cs="Arial"/>
          <w:b/>
          <w:bCs/>
          <w:kern w:val="0"/>
          <w:sz w:val="18"/>
          <w:szCs w:val="18"/>
          <w:lang w:val="fr-CA"/>
          <w14:ligatures w14:val="none"/>
        </w:rPr>
        <w:t>Bico</w:t>
      </w:r>
      <w:proofErr w:type="spellEnd"/>
      <w:r w:rsidRPr="006665BC">
        <w:rPr>
          <w:rFonts w:ascii="Arial" w:eastAsia="Times New Roman" w:hAnsi="Arial" w:cs="Arial"/>
          <w:kern w:val="0"/>
          <w:sz w:val="18"/>
          <w:szCs w:val="18"/>
          <w:lang w:val="fr-CA"/>
          <w14:ligatures w14:val="none"/>
        </w:rPr>
        <w:t xml:space="preserve">, une soirée festive qui transportera au cœur de Montréal l’ambiance unique des célébrations du Duché. Au programme : hymnes marins, rythmes </w:t>
      </w:r>
      <w:proofErr w:type="spellStart"/>
      <w:r w:rsidRPr="006665BC">
        <w:rPr>
          <w:rFonts w:ascii="Arial" w:eastAsia="Times New Roman" w:hAnsi="Arial" w:cs="Arial"/>
          <w:kern w:val="0"/>
          <w:sz w:val="18"/>
          <w:szCs w:val="18"/>
          <w:lang w:val="fr-CA"/>
          <w14:ligatures w14:val="none"/>
        </w:rPr>
        <w:t>klezmer</w:t>
      </w:r>
      <w:proofErr w:type="spellEnd"/>
      <w:r w:rsidRPr="006665BC">
        <w:rPr>
          <w:rFonts w:ascii="Arial" w:eastAsia="Times New Roman" w:hAnsi="Arial" w:cs="Arial"/>
          <w:kern w:val="0"/>
          <w:sz w:val="18"/>
          <w:szCs w:val="18"/>
          <w:lang w:val="fr-CA"/>
          <w14:ligatures w14:val="none"/>
        </w:rPr>
        <w:t xml:space="preserve">-ska et folk-punk celtique, dans un joyeux mélange de musique, de danse et de camaraderie! </w:t>
      </w:r>
      <w:r w:rsidRPr="006665BC">
        <w:rPr>
          <w:rFonts w:ascii="Arial" w:eastAsia="Times New Roman" w:hAnsi="Arial" w:cs="Arial"/>
          <w:b/>
          <w:bCs/>
          <w:kern w:val="0"/>
          <w:sz w:val="18"/>
          <w:szCs w:val="18"/>
          <w:lang w:val="fr-CA"/>
          <w14:ligatures w14:val="none"/>
        </w:rPr>
        <w:t>Isabelle Goulet</w:t>
      </w:r>
      <w:r w:rsidRPr="006665BC">
        <w:rPr>
          <w:rFonts w:ascii="Arial" w:eastAsia="Times New Roman" w:hAnsi="Arial" w:cs="Arial"/>
          <w:kern w:val="0"/>
          <w:sz w:val="18"/>
          <w:szCs w:val="18"/>
          <w:lang w:val="fr-CA"/>
          <w14:ligatures w14:val="none"/>
        </w:rPr>
        <w:t xml:space="preserve">, </w:t>
      </w:r>
      <w:proofErr w:type="spellStart"/>
      <w:r w:rsidRPr="006665BC">
        <w:rPr>
          <w:rFonts w:ascii="Arial" w:eastAsia="Times New Roman" w:hAnsi="Arial" w:cs="Arial"/>
          <w:kern w:val="0"/>
          <w:sz w:val="18"/>
          <w:szCs w:val="18"/>
          <w:lang w:val="fr-CA"/>
          <w14:ligatures w14:val="none"/>
        </w:rPr>
        <w:t>bicollinienne</w:t>
      </w:r>
      <w:proofErr w:type="spellEnd"/>
      <w:r w:rsidRPr="006665BC">
        <w:rPr>
          <w:rFonts w:ascii="Arial" w:eastAsia="Times New Roman" w:hAnsi="Arial" w:cs="Arial"/>
          <w:kern w:val="0"/>
          <w:sz w:val="18"/>
          <w:szCs w:val="18"/>
          <w:lang w:val="fr-CA"/>
          <w14:ligatures w14:val="none"/>
        </w:rPr>
        <w:t xml:space="preserve"> depuis l’enfance et participante à </w:t>
      </w:r>
      <w:r w:rsidRPr="006665BC">
        <w:rPr>
          <w:rFonts w:ascii="Arial" w:eastAsia="Times New Roman" w:hAnsi="Arial" w:cs="Arial"/>
          <w:i/>
          <w:iCs/>
          <w:kern w:val="0"/>
          <w:sz w:val="18"/>
          <w:szCs w:val="18"/>
          <w:lang w:val="fr-CA"/>
          <w14:ligatures w14:val="none"/>
        </w:rPr>
        <w:t>La Voix 2026</w:t>
      </w:r>
      <w:r w:rsidRPr="006665BC">
        <w:rPr>
          <w:rFonts w:ascii="Arial" w:eastAsia="Times New Roman" w:hAnsi="Arial" w:cs="Arial"/>
          <w:kern w:val="0"/>
          <w:sz w:val="18"/>
          <w:szCs w:val="18"/>
          <w:lang w:val="fr-CA"/>
          <w14:ligatures w14:val="none"/>
        </w:rPr>
        <w:t>, se joindra également à la fête comme invitée spéciale.</w:t>
      </w:r>
    </w:p>
    <w:p w14:paraId="29764892" w14:textId="77777777" w:rsidR="006665BC" w:rsidRPr="006665BC" w:rsidRDefault="006665BC" w:rsidP="006665BC">
      <w:pPr>
        <w:spacing w:before="100" w:beforeAutospacing="1" w:after="100" w:afterAutospacing="1"/>
        <w:rPr>
          <w:rFonts w:ascii="Arial" w:eastAsia="Times New Roman" w:hAnsi="Arial" w:cs="Arial"/>
          <w:kern w:val="0"/>
          <w:sz w:val="18"/>
          <w:szCs w:val="18"/>
          <w:lang w:val="fr-CA"/>
          <w14:ligatures w14:val="none"/>
        </w:rPr>
      </w:pPr>
      <w:r w:rsidRPr="006665BC">
        <w:rPr>
          <w:rFonts w:ascii="Arial" w:eastAsia="Times New Roman" w:hAnsi="Arial" w:cs="Arial"/>
          <w:b/>
          <w:bCs/>
          <w:kern w:val="0"/>
          <w:sz w:val="18"/>
          <w:szCs w:val="18"/>
          <w:lang w:val="fr-CA"/>
          <w14:ligatures w14:val="none"/>
        </w:rPr>
        <w:t>Une soirée pour faire la différence</w:t>
      </w:r>
      <w:r w:rsidRPr="006665BC">
        <w:rPr>
          <w:rFonts w:ascii="Arial" w:eastAsia="Times New Roman" w:hAnsi="Arial" w:cs="Arial"/>
          <w:kern w:val="0"/>
          <w:sz w:val="18"/>
          <w:szCs w:val="18"/>
          <w:lang w:val="fr-CA"/>
          <w14:ligatures w14:val="none"/>
        </w:rPr>
        <w:br/>
        <w:t xml:space="preserve">Présenté par </w:t>
      </w:r>
      <w:r w:rsidRPr="006665BC">
        <w:rPr>
          <w:rFonts w:ascii="Arial" w:eastAsia="Times New Roman" w:hAnsi="Arial" w:cs="Arial"/>
          <w:b/>
          <w:bCs/>
          <w:kern w:val="0"/>
          <w:sz w:val="18"/>
          <w:szCs w:val="18"/>
          <w:lang w:val="fr-CA"/>
          <w14:ligatures w14:val="none"/>
        </w:rPr>
        <w:t>Les Artisans d’Azure</w:t>
      </w:r>
      <w:r w:rsidRPr="006665BC">
        <w:rPr>
          <w:rFonts w:ascii="Arial" w:eastAsia="Times New Roman" w:hAnsi="Arial" w:cs="Arial"/>
          <w:kern w:val="0"/>
          <w:sz w:val="18"/>
          <w:szCs w:val="18"/>
          <w:lang w:val="fr-CA"/>
          <w14:ligatures w14:val="none"/>
        </w:rPr>
        <w:t xml:space="preserve">, fidèles partenaires de </w:t>
      </w:r>
      <w:proofErr w:type="spellStart"/>
      <w:r w:rsidRPr="006665BC">
        <w:rPr>
          <w:rFonts w:ascii="Arial" w:eastAsia="Times New Roman" w:hAnsi="Arial" w:cs="Arial"/>
          <w:kern w:val="0"/>
          <w:sz w:val="18"/>
          <w:szCs w:val="18"/>
          <w:lang w:val="fr-CA"/>
          <w14:ligatures w14:val="none"/>
        </w:rPr>
        <w:t>Bicolline</w:t>
      </w:r>
      <w:proofErr w:type="spellEnd"/>
      <w:r w:rsidRPr="006665BC">
        <w:rPr>
          <w:rFonts w:ascii="Arial" w:eastAsia="Times New Roman" w:hAnsi="Arial" w:cs="Arial"/>
          <w:kern w:val="0"/>
          <w:sz w:val="18"/>
          <w:szCs w:val="18"/>
          <w:lang w:val="fr-CA"/>
          <w14:ligatures w14:val="none"/>
        </w:rPr>
        <w:t xml:space="preserve"> et spécialistes québécois de l'équipement de jeux de rôle grandeur nature, le concert permettra également aux participants de courir la chance de remporter </w:t>
      </w:r>
      <w:r w:rsidRPr="006665BC">
        <w:rPr>
          <w:rFonts w:ascii="Arial" w:eastAsia="Times New Roman" w:hAnsi="Arial" w:cs="Arial"/>
          <w:b/>
          <w:bCs/>
          <w:kern w:val="0"/>
          <w:sz w:val="18"/>
          <w:szCs w:val="18"/>
          <w:lang w:val="fr-CA"/>
          <w14:ligatures w14:val="none"/>
        </w:rPr>
        <w:t>l'un des 30 chèques-cadeaux de 50 $</w:t>
      </w:r>
      <w:r w:rsidRPr="006665BC">
        <w:rPr>
          <w:rFonts w:ascii="Arial" w:eastAsia="Times New Roman" w:hAnsi="Arial" w:cs="Arial"/>
          <w:kern w:val="0"/>
          <w:sz w:val="18"/>
          <w:szCs w:val="18"/>
          <w:lang w:val="fr-CA"/>
          <w14:ligatures w14:val="none"/>
        </w:rPr>
        <w:t xml:space="preserve"> offerts par l'entreprise. </w:t>
      </w:r>
      <w:r w:rsidRPr="006665BC">
        <w:rPr>
          <w:rFonts w:ascii="Arial" w:eastAsia="Times New Roman" w:hAnsi="Arial" w:cs="Arial"/>
          <w:b/>
          <w:bCs/>
          <w:kern w:val="0"/>
          <w:sz w:val="18"/>
          <w:szCs w:val="18"/>
          <w:lang w:val="fr-CA"/>
          <w14:ligatures w14:val="none"/>
        </w:rPr>
        <w:t>Le 21 novembre, on se rassemble, on danse et, surtout, on tient la ligne!</w:t>
      </w:r>
    </w:p>
    <w:p w14:paraId="65164379" w14:textId="365D8C06" w:rsidR="006665BC" w:rsidRPr="006665BC" w:rsidRDefault="006665BC" w:rsidP="006665BC">
      <w:pPr>
        <w:spacing w:before="100" w:beforeAutospacing="1" w:after="100" w:afterAutospacing="1"/>
        <w:outlineLvl w:val="2"/>
        <w:rPr>
          <w:rFonts w:ascii="Arial" w:eastAsia="Times New Roman" w:hAnsi="Arial" w:cs="Arial"/>
          <w:b/>
          <w:bCs/>
          <w:kern w:val="0"/>
          <w:sz w:val="18"/>
          <w:szCs w:val="18"/>
          <w:lang w:val="fr-CA"/>
          <w14:ligatures w14:val="none"/>
        </w:rPr>
      </w:pPr>
      <w:r w:rsidRPr="006665BC">
        <w:rPr>
          <w:rFonts w:ascii="Arial" w:eastAsia="Times New Roman" w:hAnsi="Arial" w:cs="Arial"/>
          <w:b/>
          <w:bCs/>
          <w:kern w:val="0"/>
          <w:sz w:val="18"/>
          <w:szCs w:val="18"/>
          <w:lang w:val="fr-CA"/>
          <w14:ligatures w14:val="none"/>
        </w:rPr>
        <w:t>À PROPOS DE BICOLLINE</w:t>
      </w:r>
      <w:r w:rsidRPr="006665BC">
        <w:rPr>
          <w:rFonts w:ascii="Arial" w:eastAsia="Times New Roman" w:hAnsi="Arial" w:cs="Arial"/>
          <w:b/>
          <w:bCs/>
          <w:kern w:val="0"/>
          <w:sz w:val="18"/>
          <w:szCs w:val="18"/>
          <w:lang w:val="fr-CA"/>
          <w14:ligatures w14:val="none"/>
        </w:rPr>
        <w:br/>
      </w:r>
      <w:r w:rsidRPr="006665BC">
        <w:rPr>
          <w:rFonts w:ascii="Arial" w:eastAsia="Times New Roman" w:hAnsi="Arial" w:cs="Arial"/>
          <w:kern w:val="0"/>
          <w:sz w:val="18"/>
          <w:szCs w:val="18"/>
          <w:lang w:val="fr-CA"/>
          <w14:ligatures w14:val="none"/>
        </w:rPr>
        <w:t xml:space="preserve">Fondé en 1994 à Saint-Mathieu-du-Parc, en Mauricie, le Duché de </w:t>
      </w:r>
      <w:proofErr w:type="spellStart"/>
      <w:r w:rsidRPr="006665BC">
        <w:rPr>
          <w:rFonts w:ascii="Arial" w:eastAsia="Times New Roman" w:hAnsi="Arial" w:cs="Arial"/>
          <w:kern w:val="0"/>
          <w:sz w:val="18"/>
          <w:szCs w:val="18"/>
          <w:lang w:val="fr-CA"/>
          <w14:ligatures w14:val="none"/>
        </w:rPr>
        <w:t>Bicolline</w:t>
      </w:r>
      <w:proofErr w:type="spellEnd"/>
      <w:r w:rsidRPr="006665BC">
        <w:rPr>
          <w:rFonts w:ascii="Arial" w:eastAsia="Times New Roman" w:hAnsi="Arial" w:cs="Arial"/>
          <w:kern w:val="0"/>
          <w:sz w:val="18"/>
          <w:szCs w:val="18"/>
          <w:lang w:val="fr-CA"/>
          <w14:ligatures w14:val="none"/>
        </w:rPr>
        <w:t xml:space="preserve"> rassemble plus de 6 000 passionnés qui donnent vie à la plus grande ville médiévale fantastique d'Amérique du Nord. À travers ses événements immersifs, ses guildes et ses traditions, </w:t>
      </w:r>
      <w:proofErr w:type="spellStart"/>
      <w:r w:rsidRPr="006665BC">
        <w:rPr>
          <w:rFonts w:ascii="Arial" w:eastAsia="Times New Roman" w:hAnsi="Arial" w:cs="Arial"/>
          <w:kern w:val="0"/>
          <w:sz w:val="18"/>
          <w:szCs w:val="18"/>
          <w:lang w:val="fr-CA"/>
          <w14:ligatures w14:val="none"/>
        </w:rPr>
        <w:t>Bicolline</w:t>
      </w:r>
      <w:proofErr w:type="spellEnd"/>
      <w:r w:rsidRPr="006665BC">
        <w:rPr>
          <w:rFonts w:ascii="Arial" w:eastAsia="Times New Roman" w:hAnsi="Arial" w:cs="Arial"/>
          <w:kern w:val="0"/>
          <w:sz w:val="18"/>
          <w:szCs w:val="18"/>
          <w:lang w:val="fr-CA"/>
          <w14:ligatures w14:val="none"/>
        </w:rPr>
        <w:t xml:space="preserve"> a créé un univers unique où l'imaginaire prend vie et où l'esprit de communauté occupe une place centrale.</w:t>
      </w:r>
    </w:p>
    <w:p w14:paraId="38A76C2B" w14:textId="68E7E4BC" w:rsidR="006665BC" w:rsidRPr="006665BC" w:rsidRDefault="006665BC" w:rsidP="006665BC">
      <w:pPr>
        <w:spacing w:before="100" w:beforeAutospacing="1" w:after="100" w:afterAutospacing="1"/>
        <w:rPr>
          <w:rFonts w:ascii="Arial" w:eastAsia="Times New Roman" w:hAnsi="Arial" w:cs="Arial"/>
          <w:kern w:val="0"/>
          <w:sz w:val="18"/>
          <w:szCs w:val="18"/>
          <w:lang w:val="fr-CA"/>
          <w14:ligatures w14:val="none"/>
        </w:rPr>
      </w:pPr>
      <w:r w:rsidRPr="006665BC">
        <w:rPr>
          <w:rFonts w:ascii="Arial" w:eastAsia="Times New Roman" w:hAnsi="Arial" w:cs="Arial"/>
          <w:b/>
          <w:bCs/>
          <w:kern w:val="0"/>
          <w:sz w:val="18"/>
          <w:szCs w:val="18"/>
          <w:lang w:val="fr-CA"/>
          <w14:ligatures w14:val="none"/>
        </w:rPr>
        <w:t>Un patrimoine à reconstruire, une communauté plus unie que jamais</w:t>
      </w:r>
      <w:r w:rsidRPr="006665BC">
        <w:rPr>
          <w:rFonts w:ascii="Arial" w:eastAsia="Times New Roman" w:hAnsi="Arial" w:cs="Arial"/>
          <w:kern w:val="0"/>
          <w:sz w:val="18"/>
          <w:szCs w:val="18"/>
          <w:lang w:val="fr-CA"/>
          <w14:ligatures w14:val="none"/>
        </w:rPr>
        <w:br/>
        <w:t xml:space="preserve">L'incendie du 25 avril a frappé le cœur historique de </w:t>
      </w:r>
      <w:proofErr w:type="spellStart"/>
      <w:r w:rsidRPr="006665BC">
        <w:rPr>
          <w:rFonts w:ascii="Arial" w:eastAsia="Times New Roman" w:hAnsi="Arial" w:cs="Arial"/>
          <w:kern w:val="0"/>
          <w:sz w:val="18"/>
          <w:szCs w:val="18"/>
          <w:lang w:val="fr-CA"/>
          <w14:ligatures w14:val="none"/>
        </w:rPr>
        <w:t>Bicolline</w:t>
      </w:r>
      <w:proofErr w:type="spellEnd"/>
      <w:r w:rsidRPr="006665BC">
        <w:rPr>
          <w:rFonts w:ascii="Arial" w:eastAsia="Times New Roman" w:hAnsi="Arial" w:cs="Arial"/>
          <w:kern w:val="0"/>
          <w:sz w:val="18"/>
          <w:szCs w:val="18"/>
          <w:lang w:val="fr-CA"/>
          <w14:ligatures w14:val="none"/>
        </w:rPr>
        <w:t>, là où cette aventure collective a pris naissance en 1994. Malgré l'ampleur des pertes, la communauté n'a jamais baissé les bras. La Grande Bataille, événement phare du Duché, a d'ailleurs pu se tenir en août dernier grâce à une mobilisation exceptionnelle et à la mise en place d'hébergements temporaires pour les sinistrés.</w:t>
      </w:r>
    </w:p>
    <w:p w14:paraId="0D573C1F" w14:textId="5B9356A0" w:rsidR="006665BC" w:rsidRPr="006665BC" w:rsidRDefault="006665BC" w:rsidP="006665BC">
      <w:pPr>
        <w:spacing w:before="100" w:beforeAutospacing="1" w:after="100" w:afterAutospacing="1"/>
        <w:rPr>
          <w:rFonts w:ascii="Arial" w:eastAsia="Times New Roman" w:hAnsi="Arial" w:cs="Arial"/>
          <w:kern w:val="0"/>
          <w:sz w:val="18"/>
          <w:szCs w:val="18"/>
          <w:lang w:val="fr-CA"/>
          <w14:ligatures w14:val="none"/>
        </w:rPr>
      </w:pPr>
      <w:r w:rsidRPr="006665BC">
        <w:rPr>
          <w:rFonts w:ascii="Arial" w:eastAsia="Times New Roman" w:hAnsi="Arial" w:cs="Arial"/>
          <w:kern w:val="0"/>
          <w:sz w:val="18"/>
          <w:szCs w:val="18"/>
          <w:lang w:val="fr-CA"/>
          <w14:ligatures w14:val="none"/>
        </w:rPr>
        <w:t xml:space="preserve">Aujourd'hui, les plans de reconstruction sont en cours, avec des travaux qui devraient débuter dès mai 2027. </w:t>
      </w:r>
      <w:r w:rsidRPr="006665BC">
        <w:rPr>
          <w:rFonts w:ascii="Arial" w:eastAsia="Times New Roman" w:hAnsi="Arial" w:cs="Arial"/>
          <w:b/>
          <w:bCs/>
          <w:kern w:val="0"/>
          <w:sz w:val="18"/>
          <w:szCs w:val="18"/>
          <w:lang w:val="fr-CA"/>
          <w14:ligatures w14:val="none"/>
        </w:rPr>
        <w:t>Les coûts sont évalués à plus de deux millions de dollars.</w:t>
      </w:r>
      <w:r w:rsidRPr="006665BC">
        <w:rPr>
          <w:rFonts w:ascii="Arial" w:eastAsia="Times New Roman" w:hAnsi="Arial" w:cs="Arial"/>
          <w:kern w:val="0"/>
          <w:sz w:val="18"/>
          <w:szCs w:val="18"/>
          <w:lang w:val="fr-CA"/>
          <w14:ligatures w14:val="none"/>
        </w:rPr>
        <w:t xml:space="preserve"> Plus qu'une simple collecte de fonds, ce concert représente une nouvelle occasion pour la communauté de démontrer sa force et sa solidarité. </w:t>
      </w:r>
      <w:r w:rsidRPr="006665BC">
        <w:rPr>
          <w:rFonts w:ascii="Arial" w:eastAsia="Times New Roman" w:hAnsi="Arial" w:cs="Arial"/>
          <w:i/>
          <w:iCs/>
          <w:kern w:val="0"/>
          <w:sz w:val="18"/>
          <w:szCs w:val="18"/>
          <w:lang w:val="fr-CA"/>
          <w14:ligatures w14:val="none"/>
        </w:rPr>
        <w:t xml:space="preserve">« Nous allons démontrer que les structures sociales créées à </w:t>
      </w:r>
      <w:proofErr w:type="spellStart"/>
      <w:r w:rsidRPr="006665BC">
        <w:rPr>
          <w:rFonts w:ascii="Arial" w:eastAsia="Times New Roman" w:hAnsi="Arial" w:cs="Arial"/>
          <w:i/>
          <w:iCs/>
          <w:kern w:val="0"/>
          <w:sz w:val="18"/>
          <w:szCs w:val="18"/>
          <w:lang w:val="fr-CA"/>
          <w14:ligatures w14:val="none"/>
        </w:rPr>
        <w:t>Bicolline</w:t>
      </w:r>
      <w:proofErr w:type="spellEnd"/>
      <w:r w:rsidRPr="006665BC">
        <w:rPr>
          <w:rFonts w:ascii="Arial" w:eastAsia="Times New Roman" w:hAnsi="Arial" w:cs="Arial"/>
          <w:i/>
          <w:iCs/>
          <w:kern w:val="0"/>
          <w:sz w:val="18"/>
          <w:szCs w:val="18"/>
          <w:lang w:val="fr-CA"/>
          <w14:ligatures w14:val="none"/>
        </w:rPr>
        <w:t xml:space="preserve"> (les guildes, les alliances, l’honneur) sont assez solides pour porter une reconstruction de plusieurs centaines de milliers de dollars dans la vie réelle. »</w:t>
      </w:r>
      <w:r w:rsidRPr="006665BC">
        <w:rPr>
          <w:rFonts w:ascii="Arial" w:eastAsia="Times New Roman" w:hAnsi="Arial" w:cs="Arial"/>
          <w:kern w:val="0"/>
          <w:sz w:val="18"/>
          <w:szCs w:val="18"/>
          <w:lang w:val="fr-CA"/>
          <w14:ligatures w14:val="none"/>
        </w:rPr>
        <w:t xml:space="preserve"> déclare Olivier Renard, fondateur et directeur général de </w:t>
      </w:r>
      <w:proofErr w:type="spellStart"/>
      <w:r w:rsidRPr="006665BC">
        <w:rPr>
          <w:rFonts w:ascii="Arial" w:eastAsia="Times New Roman" w:hAnsi="Arial" w:cs="Arial"/>
          <w:kern w:val="0"/>
          <w:sz w:val="18"/>
          <w:szCs w:val="18"/>
          <w:lang w:val="fr-CA"/>
          <w14:ligatures w14:val="none"/>
        </w:rPr>
        <w:t>Bicolline</w:t>
      </w:r>
      <w:proofErr w:type="spellEnd"/>
    </w:p>
    <w:p w14:paraId="3A40D0DA" w14:textId="41D52DC0" w:rsidR="006665BC" w:rsidRPr="006665BC" w:rsidRDefault="006665BC" w:rsidP="006665BC">
      <w:pPr>
        <w:spacing w:before="100" w:beforeAutospacing="1" w:after="100" w:afterAutospacing="1"/>
        <w:rPr>
          <w:rFonts w:ascii="Arial" w:eastAsia="Times New Roman" w:hAnsi="Arial" w:cs="Arial"/>
          <w:kern w:val="0"/>
          <w:sz w:val="18"/>
          <w:szCs w:val="18"/>
          <w:lang w:val="fr-CA"/>
          <w14:ligatures w14:val="none"/>
        </w:rPr>
      </w:pPr>
      <w:r w:rsidRPr="006665BC">
        <w:rPr>
          <w:rFonts w:ascii="Arial" w:eastAsia="Times New Roman" w:hAnsi="Arial" w:cs="Arial"/>
          <w:b/>
          <w:bCs/>
          <w:kern w:val="0"/>
          <w:sz w:val="18"/>
          <w:szCs w:val="18"/>
          <w:lang w:val="fr-CA"/>
          <w14:ligatures w14:val="none"/>
        </w:rPr>
        <w:t>Trois groupes, une même passion pour la fête!</w:t>
      </w:r>
      <w:r w:rsidRPr="006665BC">
        <w:rPr>
          <w:rFonts w:ascii="Arial" w:eastAsia="Times New Roman" w:hAnsi="Arial" w:cs="Arial"/>
          <w:kern w:val="0"/>
          <w:sz w:val="18"/>
          <w:szCs w:val="18"/>
          <w:lang w:val="fr-CA"/>
          <w14:ligatures w14:val="none"/>
        </w:rPr>
        <w:br/>
      </w:r>
      <w:r w:rsidRPr="006665BC">
        <w:rPr>
          <w:rFonts w:ascii="Arial" w:eastAsia="Times New Roman" w:hAnsi="Arial" w:cs="Arial"/>
          <w:b/>
          <w:bCs/>
          <w:kern w:val="0"/>
          <w:sz w:val="18"/>
          <w:szCs w:val="18"/>
          <w:lang w:val="fr-CA"/>
          <w14:ligatures w14:val="none"/>
        </w:rPr>
        <w:t>The Bedlam Boys</w:t>
      </w:r>
      <w:r w:rsidRPr="006665BC">
        <w:rPr>
          <w:rFonts w:ascii="Arial" w:eastAsia="Times New Roman" w:hAnsi="Arial" w:cs="Arial"/>
          <w:kern w:val="0"/>
          <w:sz w:val="18"/>
          <w:szCs w:val="18"/>
          <w:lang w:val="fr-CA"/>
          <w14:ligatures w14:val="none"/>
        </w:rPr>
        <w:t xml:space="preserve"> – Véritable tourbillon de musique celtique et de folk-punk, cette formation montréalaise réunit des musiciens chevronnés qui fusionnent airs traditionnels irlandais et écossais, chansons rebelles et énergie rock. Un incontournable des soirées festives de </w:t>
      </w:r>
      <w:proofErr w:type="spellStart"/>
      <w:r w:rsidRPr="006665BC">
        <w:rPr>
          <w:rFonts w:ascii="Arial" w:eastAsia="Times New Roman" w:hAnsi="Arial" w:cs="Arial"/>
          <w:kern w:val="0"/>
          <w:sz w:val="18"/>
          <w:szCs w:val="18"/>
          <w:lang w:val="fr-CA"/>
          <w14:ligatures w14:val="none"/>
        </w:rPr>
        <w:t>Bicolline</w:t>
      </w:r>
      <w:proofErr w:type="spellEnd"/>
      <w:r w:rsidRPr="006665BC">
        <w:rPr>
          <w:rFonts w:ascii="Arial" w:eastAsia="Times New Roman" w:hAnsi="Arial" w:cs="Arial"/>
          <w:kern w:val="0"/>
          <w:sz w:val="18"/>
          <w:szCs w:val="18"/>
          <w:lang w:val="fr-CA"/>
          <w14:ligatures w14:val="none"/>
        </w:rPr>
        <w:t>!</w:t>
      </w:r>
    </w:p>
    <w:p w14:paraId="6398FD94" w14:textId="77777777" w:rsidR="006665BC" w:rsidRPr="006665BC" w:rsidRDefault="006665BC" w:rsidP="006665BC">
      <w:pPr>
        <w:spacing w:before="100" w:beforeAutospacing="1" w:after="100" w:afterAutospacing="1"/>
        <w:rPr>
          <w:rFonts w:ascii="Arial" w:eastAsia="Times New Roman" w:hAnsi="Arial" w:cs="Arial"/>
          <w:kern w:val="0"/>
          <w:sz w:val="18"/>
          <w:szCs w:val="18"/>
          <w:lang w:val="fr-CA"/>
          <w14:ligatures w14:val="none"/>
        </w:rPr>
      </w:pPr>
      <w:r w:rsidRPr="006665BC">
        <w:rPr>
          <w:rFonts w:ascii="Arial" w:eastAsia="Times New Roman" w:hAnsi="Arial" w:cs="Arial"/>
          <w:b/>
          <w:bCs/>
          <w:kern w:val="0"/>
          <w:sz w:val="18"/>
          <w:szCs w:val="18"/>
          <w:lang w:val="fr-CA"/>
          <w14:ligatures w14:val="none"/>
        </w:rPr>
        <w:lastRenderedPageBreak/>
        <w:t>Déferlante</w:t>
      </w:r>
      <w:r w:rsidRPr="006665BC">
        <w:rPr>
          <w:rFonts w:ascii="Arial" w:eastAsia="Times New Roman" w:hAnsi="Arial" w:cs="Arial"/>
          <w:kern w:val="0"/>
          <w:sz w:val="18"/>
          <w:szCs w:val="18"/>
          <w:lang w:val="fr-CA"/>
          <w14:ligatures w14:val="none"/>
        </w:rPr>
        <w:t xml:space="preserve"> – Depuis 2022, ce quatuor de multi-instrumentistes fait voyager le public au rythme des chants de marins et des musiques traditionnelles. Entre légendes, tavernes et airs du large, le groupe promet de faire danser et chavirer les spectateurs!</w:t>
      </w:r>
    </w:p>
    <w:p w14:paraId="7F45146B" w14:textId="77777777" w:rsidR="006665BC" w:rsidRPr="006665BC" w:rsidRDefault="006665BC" w:rsidP="006665BC">
      <w:pPr>
        <w:spacing w:before="100" w:beforeAutospacing="1" w:after="100" w:afterAutospacing="1"/>
        <w:rPr>
          <w:rFonts w:ascii="Arial" w:eastAsia="Times New Roman" w:hAnsi="Arial" w:cs="Arial"/>
          <w:kern w:val="0"/>
          <w:sz w:val="18"/>
          <w:szCs w:val="18"/>
          <w:lang w:val="fr-CA"/>
          <w14:ligatures w14:val="none"/>
        </w:rPr>
      </w:pPr>
      <w:proofErr w:type="spellStart"/>
      <w:r w:rsidRPr="006665BC">
        <w:rPr>
          <w:rFonts w:ascii="Arial" w:eastAsia="Times New Roman" w:hAnsi="Arial" w:cs="Arial"/>
          <w:b/>
          <w:bCs/>
          <w:kern w:val="0"/>
          <w:sz w:val="18"/>
          <w:szCs w:val="18"/>
          <w:lang w:val="fr-CA"/>
          <w14:ligatures w14:val="none"/>
        </w:rPr>
        <w:t>Svarica</w:t>
      </w:r>
      <w:proofErr w:type="spellEnd"/>
      <w:r w:rsidRPr="006665BC">
        <w:rPr>
          <w:rFonts w:ascii="Arial" w:eastAsia="Times New Roman" w:hAnsi="Arial" w:cs="Arial"/>
          <w:kern w:val="0"/>
          <w:sz w:val="18"/>
          <w:szCs w:val="18"/>
          <w:lang w:val="fr-CA"/>
          <w14:ligatures w14:val="none"/>
        </w:rPr>
        <w:t xml:space="preserve"> – Né autour d'un feu de camp à </w:t>
      </w:r>
      <w:proofErr w:type="spellStart"/>
      <w:r w:rsidRPr="006665BC">
        <w:rPr>
          <w:rFonts w:ascii="Arial" w:eastAsia="Times New Roman" w:hAnsi="Arial" w:cs="Arial"/>
          <w:kern w:val="0"/>
          <w:sz w:val="18"/>
          <w:szCs w:val="18"/>
          <w:lang w:val="fr-CA"/>
          <w14:ligatures w14:val="none"/>
        </w:rPr>
        <w:t>Bicolline</w:t>
      </w:r>
      <w:proofErr w:type="spellEnd"/>
      <w:r w:rsidRPr="006665BC">
        <w:rPr>
          <w:rFonts w:ascii="Arial" w:eastAsia="Times New Roman" w:hAnsi="Arial" w:cs="Arial"/>
          <w:kern w:val="0"/>
          <w:sz w:val="18"/>
          <w:szCs w:val="18"/>
          <w:lang w:val="fr-CA"/>
          <w14:ligatures w14:val="none"/>
        </w:rPr>
        <w:t xml:space="preserve">, ce collectif festif puise dans les rythmes tziganes, </w:t>
      </w:r>
      <w:proofErr w:type="spellStart"/>
      <w:r w:rsidRPr="006665BC">
        <w:rPr>
          <w:rFonts w:ascii="Arial" w:eastAsia="Times New Roman" w:hAnsi="Arial" w:cs="Arial"/>
          <w:kern w:val="0"/>
          <w:sz w:val="18"/>
          <w:szCs w:val="18"/>
          <w:lang w:val="fr-CA"/>
          <w14:ligatures w14:val="none"/>
        </w:rPr>
        <w:t>klezmer</w:t>
      </w:r>
      <w:proofErr w:type="spellEnd"/>
      <w:r w:rsidRPr="006665BC">
        <w:rPr>
          <w:rFonts w:ascii="Arial" w:eastAsia="Times New Roman" w:hAnsi="Arial" w:cs="Arial"/>
          <w:kern w:val="0"/>
          <w:sz w:val="18"/>
          <w:szCs w:val="18"/>
          <w:lang w:val="fr-CA"/>
          <w14:ligatures w14:val="none"/>
        </w:rPr>
        <w:t xml:space="preserve"> et ska pour créer une musique irrésistiblement dansante. Une formation qui fait désormais rayonner son univers bien au-delà des frontières du Duché.</w:t>
      </w:r>
    </w:p>
    <w:p w14:paraId="27F40C47" w14:textId="75F537B1" w:rsidR="006665BC" w:rsidRPr="006665BC" w:rsidRDefault="006665BC" w:rsidP="006665BC">
      <w:pPr>
        <w:shd w:val="clear" w:color="auto" w:fill="FFFFFF"/>
        <w:spacing w:before="100" w:after="100"/>
        <w:ind w:right="720"/>
        <w:rPr>
          <w:rFonts w:ascii="Arial" w:eastAsia="Times New Roman" w:hAnsi="Arial" w:cs="Arial"/>
          <w:kern w:val="0"/>
          <w:sz w:val="18"/>
          <w:szCs w:val="18"/>
          <w:lang w:val="fr-CA"/>
          <w14:ligatures w14:val="none"/>
        </w:rPr>
      </w:pPr>
      <w:r w:rsidRPr="006665BC">
        <w:rPr>
          <w:rFonts w:ascii="Arial" w:hAnsi="Arial" w:cs="Arial"/>
          <w:sz w:val="18"/>
          <w:szCs w:val="18"/>
          <w:lang w:val="fr-CA"/>
        </w:rPr>
        <w:t xml:space="preserve">Source : </w:t>
      </w:r>
      <w:r w:rsidRPr="006665BC">
        <w:rPr>
          <w:rFonts w:ascii="Arial" w:eastAsia="Times New Roman" w:hAnsi="Arial" w:cs="Arial"/>
          <w:kern w:val="0"/>
          <w:sz w:val="18"/>
          <w:szCs w:val="18"/>
          <w:lang w:val="fr-CA"/>
          <w14:ligatures w14:val="none"/>
        </w:rPr>
        <w:t>Pauline Borrel, </w:t>
      </w:r>
      <w:hyperlink r:id="rId10" w:history="1">
        <w:r w:rsidRPr="006665BC">
          <w:rPr>
            <w:rFonts w:ascii="Arial" w:eastAsia="Times New Roman" w:hAnsi="Arial" w:cs="Arial"/>
            <w:color w:val="0000FF"/>
            <w:kern w:val="0"/>
            <w:sz w:val="18"/>
            <w:szCs w:val="18"/>
            <w:u w:val="single"/>
            <w:lang w:val="fr-CA"/>
            <w14:ligatures w14:val="none"/>
          </w:rPr>
          <w:t>communication@bicolline.org</w:t>
        </w:r>
      </w:hyperlink>
    </w:p>
    <w:p w14:paraId="18A44C69" w14:textId="4DAD050D" w:rsidR="004D48F8" w:rsidRPr="006665BC" w:rsidRDefault="006665BC">
      <w:pPr>
        <w:rPr>
          <w:rFonts w:ascii="Arial" w:hAnsi="Arial" w:cs="Arial"/>
          <w:sz w:val="18"/>
          <w:szCs w:val="18"/>
          <w:lang w:val="fr-CA"/>
        </w:rPr>
      </w:pPr>
      <w:r w:rsidRPr="006665BC">
        <w:rPr>
          <w:rFonts w:ascii="Arial" w:hAnsi="Arial" w:cs="Arial"/>
          <w:sz w:val="18"/>
          <w:szCs w:val="18"/>
          <w:lang w:val="fr-CA"/>
        </w:rPr>
        <w:t>Info</w:t>
      </w:r>
      <w:r w:rsidR="00524AB9">
        <w:rPr>
          <w:rFonts w:ascii="Arial" w:hAnsi="Arial" w:cs="Arial"/>
          <w:sz w:val="18"/>
          <w:szCs w:val="18"/>
          <w:lang w:val="fr-CA"/>
        </w:rPr>
        <w:t xml:space="preserve">rmation </w:t>
      </w:r>
      <w:r w:rsidRPr="006665BC">
        <w:rPr>
          <w:rFonts w:ascii="Arial" w:hAnsi="Arial" w:cs="Arial"/>
          <w:sz w:val="18"/>
          <w:szCs w:val="18"/>
          <w:lang w:val="fr-CA"/>
        </w:rPr>
        <w:t>: Simon Fauteux</w:t>
      </w:r>
    </w:p>
    <w:sectPr w:rsidR="004D48F8" w:rsidRPr="006665BC" w:rsidSect="007F431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5BC"/>
    <w:rsid w:val="00353978"/>
    <w:rsid w:val="0040599E"/>
    <w:rsid w:val="004818CD"/>
    <w:rsid w:val="004D48F8"/>
    <w:rsid w:val="00502B70"/>
    <w:rsid w:val="00524AB9"/>
    <w:rsid w:val="006464F0"/>
    <w:rsid w:val="006665BC"/>
    <w:rsid w:val="00694655"/>
    <w:rsid w:val="007D2A02"/>
    <w:rsid w:val="007F4317"/>
    <w:rsid w:val="00927746"/>
    <w:rsid w:val="00AF2BC5"/>
    <w:rsid w:val="00B2495C"/>
    <w:rsid w:val="00BF7D9B"/>
    <w:rsid w:val="00DE2633"/>
    <w:rsid w:val="00FB11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3380E50"/>
  <w14:defaultImageDpi w14:val="32767"/>
  <w15:chartTrackingRefBased/>
  <w15:docId w15:val="{80FC704A-66FF-E848-B31D-35C089A23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66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665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6665BC"/>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665BC"/>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665BC"/>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665BC"/>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665BC"/>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665BC"/>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665BC"/>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665BC"/>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665BC"/>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6665BC"/>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665BC"/>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665BC"/>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665B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665B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665B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665BC"/>
    <w:rPr>
      <w:rFonts w:eastAsiaTheme="majorEastAsia" w:cstheme="majorBidi"/>
      <w:color w:val="272727" w:themeColor="text1" w:themeTint="D8"/>
    </w:rPr>
  </w:style>
  <w:style w:type="paragraph" w:styleId="Titre">
    <w:name w:val="Title"/>
    <w:basedOn w:val="Normal"/>
    <w:next w:val="Normal"/>
    <w:link w:val="TitreCar"/>
    <w:uiPriority w:val="10"/>
    <w:qFormat/>
    <w:rsid w:val="006665BC"/>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665B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665BC"/>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665B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665BC"/>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6665BC"/>
    <w:rPr>
      <w:i/>
      <w:iCs/>
      <w:color w:val="404040" w:themeColor="text1" w:themeTint="BF"/>
    </w:rPr>
  </w:style>
  <w:style w:type="paragraph" w:styleId="Paragraphedeliste">
    <w:name w:val="List Paragraph"/>
    <w:basedOn w:val="Normal"/>
    <w:uiPriority w:val="34"/>
    <w:qFormat/>
    <w:rsid w:val="006665BC"/>
    <w:pPr>
      <w:ind w:left="720"/>
      <w:contextualSpacing/>
    </w:pPr>
  </w:style>
  <w:style w:type="character" w:styleId="Accentuationintense">
    <w:name w:val="Intense Emphasis"/>
    <w:basedOn w:val="Policepardfaut"/>
    <w:uiPriority w:val="21"/>
    <w:qFormat/>
    <w:rsid w:val="006665BC"/>
    <w:rPr>
      <w:i/>
      <w:iCs/>
      <w:color w:val="0F4761" w:themeColor="accent1" w:themeShade="BF"/>
    </w:rPr>
  </w:style>
  <w:style w:type="paragraph" w:styleId="Citationintense">
    <w:name w:val="Intense Quote"/>
    <w:basedOn w:val="Normal"/>
    <w:next w:val="Normal"/>
    <w:link w:val="CitationintenseCar"/>
    <w:uiPriority w:val="30"/>
    <w:qFormat/>
    <w:rsid w:val="00666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665BC"/>
    <w:rPr>
      <w:i/>
      <w:iCs/>
      <w:color w:val="0F4761" w:themeColor="accent1" w:themeShade="BF"/>
    </w:rPr>
  </w:style>
  <w:style w:type="character" w:styleId="Rfrenceintense">
    <w:name w:val="Intense Reference"/>
    <w:basedOn w:val="Policepardfaut"/>
    <w:uiPriority w:val="32"/>
    <w:qFormat/>
    <w:rsid w:val="006665BC"/>
    <w:rPr>
      <w:b/>
      <w:bCs/>
      <w:smallCaps/>
      <w:color w:val="0F4761" w:themeColor="accent1" w:themeShade="BF"/>
      <w:spacing w:val="5"/>
    </w:rPr>
  </w:style>
  <w:style w:type="paragraph" w:styleId="NormalWeb">
    <w:name w:val="Normal (Web)"/>
    <w:basedOn w:val="Normal"/>
    <w:uiPriority w:val="99"/>
    <w:semiHidden/>
    <w:unhideWhenUsed/>
    <w:rsid w:val="006665BC"/>
    <w:pPr>
      <w:spacing w:before="100" w:beforeAutospacing="1" w:after="100" w:afterAutospacing="1"/>
    </w:pPr>
    <w:rPr>
      <w:rFonts w:ascii="Times New Roman" w:eastAsia="Times New Roman" w:hAnsi="Times New Roman" w:cs="Times New Roman"/>
      <w:kern w:val="0"/>
      <w:lang w:val="en-CA"/>
      <w14:ligatures w14:val="none"/>
    </w:rPr>
  </w:style>
  <w:style w:type="character" w:styleId="lev">
    <w:name w:val="Strong"/>
    <w:basedOn w:val="Policepardfaut"/>
    <w:uiPriority w:val="22"/>
    <w:qFormat/>
    <w:rsid w:val="006665BC"/>
    <w:rPr>
      <w:b/>
      <w:bCs/>
    </w:rPr>
  </w:style>
  <w:style w:type="character" w:styleId="Accentuation">
    <w:name w:val="Emphasis"/>
    <w:basedOn w:val="Policepardfaut"/>
    <w:uiPriority w:val="20"/>
    <w:qFormat/>
    <w:rsid w:val="006665BC"/>
    <w:rPr>
      <w:i/>
      <w:iCs/>
    </w:rPr>
  </w:style>
  <w:style w:type="character" w:styleId="Hyperlien">
    <w:name w:val="Hyperlink"/>
    <w:basedOn w:val="Policepardfaut"/>
    <w:uiPriority w:val="99"/>
    <w:unhideWhenUsed/>
    <w:rsid w:val="006665BC"/>
    <w:rPr>
      <w:color w:val="0000FF"/>
      <w:u w:val="single"/>
    </w:rPr>
  </w:style>
  <w:style w:type="character" w:customStyle="1" w:styleId="apple-converted-space">
    <w:name w:val="apple-converted-space"/>
    <w:basedOn w:val="Policepardfaut"/>
    <w:rsid w:val="006665BC"/>
  </w:style>
  <w:style w:type="character" w:styleId="Mentionnonrsolue">
    <w:name w:val="Unresolved Mention"/>
    <w:basedOn w:val="Policepardfaut"/>
    <w:uiPriority w:val="99"/>
    <w:rsid w:val="006464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varicacordelian.bandcamp.com/" TargetMode="External"/><Relationship Id="rId3" Type="http://schemas.openxmlformats.org/officeDocument/2006/relationships/webSettings" Target="webSettings.xml"/><Relationship Id="rId7" Type="http://schemas.openxmlformats.org/officeDocument/2006/relationships/hyperlink" Target="https://deferlante.bandcamp.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pointdevente.com/billets/off-bico-on-tient-la-ligne" TargetMode="External"/><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hyperlink" Target="mailto:communication@bicolline.org" TargetMode="External"/><Relationship Id="rId4" Type="http://schemas.openxmlformats.org/officeDocument/2006/relationships/image" Target="media/image1.png"/><Relationship Id="rId9" Type="http://schemas.openxmlformats.org/officeDocument/2006/relationships/hyperlink" Target="https://www.thebedlamboy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701</Words>
  <Characters>3857</Characters>
  <Application>Microsoft Office Word</Application>
  <DocSecurity>0</DocSecurity>
  <Lines>32</Lines>
  <Paragraphs>9</Paragraphs>
  <ScaleCrop>false</ScaleCrop>
  <Company/>
  <LinksUpToDate>false</LinksUpToDate>
  <CharactersWithSpaces>4549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Fauteux</dc:creator>
  <cp:keywords/>
  <dc:description/>
  <cp:lastModifiedBy>Simon Fauteux</cp:lastModifiedBy>
  <cp:revision>3</cp:revision>
  <dcterms:created xsi:type="dcterms:W3CDTF">2026-11-02T09:00:00Z</dcterms:created>
  <dcterms:modified xsi:type="dcterms:W3CDTF">2026-11-02T09:00:00Z</dcterms:modified>
</cp:coreProperties>
</file>