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91F43" w14:textId="0DC22785" w:rsidR="00E86D01" w:rsidRPr="00A46FA9" w:rsidRDefault="008178FE">
      <w:pPr>
        <w:rPr>
          <w:rFonts w:ascii="Arial" w:hAnsi="Arial" w:cs="Arial"/>
          <w:sz w:val="18"/>
          <w:szCs w:val="18"/>
        </w:rPr>
      </w:pPr>
      <w:r w:rsidRPr="00A46FA9">
        <w:rPr>
          <w:rFonts w:ascii="Arial" w:eastAsia="Arial" w:hAnsi="Arial" w:cs="Arial"/>
          <w:noProof/>
          <w:color w:val="000000"/>
          <w:sz w:val="18"/>
          <w:szCs w:val="18"/>
        </w:rPr>
        <w:drawing>
          <wp:inline distT="0" distB="0" distL="0" distR="0" wp14:anchorId="44882E21" wp14:editId="375E7876">
            <wp:extent cx="561314" cy="570368"/>
            <wp:effectExtent l="0" t="0" r="0" b="1270"/>
            <wp:docPr id="1978159371" name="image3.png" descr="A logo with a circle of fir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 logo with a circle of fire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978" cy="5761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46FA9">
        <w:rPr>
          <w:rFonts w:ascii="Arial" w:hAnsi="Arial" w:cs="Arial"/>
          <w:sz w:val="18"/>
          <w:szCs w:val="18"/>
        </w:rPr>
        <w:t xml:space="preserve"> </w:t>
      </w:r>
      <w:r w:rsidRPr="00A46FA9">
        <w:rPr>
          <w:rFonts w:ascii="Arial" w:eastAsia="Arial" w:hAnsi="Arial" w:cs="Arial"/>
          <w:noProof/>
          <w:color w:val="000000"/>
          <w:sz w:val="18"/>
          <w:szCs w:val="18"/>
        </w:rPr>
        <w:drawing>
          <wp:inline distT="0" distB="0" distL="0" distR="0" wp14:anchorId="6C72E3CB" wp14:editId="0E99D1B8">
            <wp:extent cx="787652" cy="633743"/>
            <wp:effectExtent l="0" t="0" r="0" b="1270"/>
            <wp:docPr id="1978159372" name="image5.jpg" descr="A black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A black and white logo&#10;&#10;AI-generated content may be incorrect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087" cy="6429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D8FB78" w14:textId="563166B8" w:rsidR="00C1453B" w:rsidRPr="00A46FA9" w:rsidRDefault="00C114E8" w:rsidP="00C1453B">
      <w:pPr>
        <w:rPr>
          <w:rFonts w:ascii="Arial" w:hAnsi="Arial" w:cs="Arial"/>
          <w:sz w:val="18"/>
          <w:szCs w:val="18"/>
        </w:rPr>
      </w:pPr>
      <w:r w:rsidRPr="00A46FA9">
        <w:rPr>
          <w:rFonts w:ascii="Arial" w:hAnsi="Arial" w:cs="Arial"/>
          <w:b/>
          <w:bCs/>
          <w:sz w:val="18"/>
          <w:szCs w:val="18"/>
        </w:rPr>
        <w:t>Veranda</w:t>
      </w:r>
      <w:r w:rsidRPr="00A46FA9">
        <w:rPr>
          <w:rFonts w:ascii="Arial" w:hAnsi="Arial" w:cs="Arial"/>
          <w:sz w:val="18"/>
          <w:szCs w:val="18"/>
        </w:rPr>
        <w:br/>
      </w:r>
      <w:r w:rsidR="00C1453B" w:rsidRPr="00A46FA9">
        <w:rPr>
          <w:rFonts w:ascii="Arial" w:hAnsi="Arial" w:cs="Arial"/>
          <w:sz w:val="18"/>
          <w:szCs w:val="18"/>
        </w:rPr>
        <w:t xml:space="preserve">Récipiendaire de la </w:t>
      </w:r>
      <w:r w:rsidR="00C1453B" w:rsidRPr="00A46FA9">
        <w:rPr>
          <w:rStyle w:val="lev"/>
          <w:rFonts w:ascii="Arial" w:hAnsi="Arial" w:cs="Arial"/>
          <w:sz w:val="18"/>
          <w:szCs w:val="18"/>
        </w:rPr>
        <w:t>Bourse de prestation pour groupe international de l’IBMA 2026</w:t>
      </w:r>
      <w:r w:rsidR="00C1453B" w:rsidRPr="00A46FA9">
        <w:rPr>
          <w:rFonts w:ascii="Arial" w:hAnsi="Arial" w:cs="Arial"/>
          <w:sz w:val="18"/>
          <w:szCs w:val="18"/>
        </w:rPr>
        <w:t xml:space="preserve"> (</w:t>
      </w:r>
      <w:r w:rsidR="00C1453B" w:rsidRPr="00A46FA9">
        <w:rPr>
          <w:rStyle w:val="Accentuation"/>
          <w:rFonts w:ascii="Arial" w:hAnsi="Arial" w:cs="Arial"/>
          <w:sz w:val="18"/>
          <w:szCs w:val="18"/>
        </w:rPr>
        <w:t>IBMA International Band Performance Grant</w:t>
      </w:r>
      <w:r w:rsidR="00C1453B" w:rsidRPr="00A46FA9">
        <w:rPr>
          <w:rFonts w:ascii="Arial" w:hAnsi="Arial" w:cs="Arial"/>
          <w:sz w:val="18"/>
          <w:szCs w:val="18"/>
        </w:rPr>
        <w:t xml:space="preserve">) incluant une performance au mythique Grand </w:t>
      </w:r>
      <w:proofErr w:type="spellStart"/>
      <w:r w:rsidR="00C1453B" w:rsidRPr="00A46FA9">
        <w:rPr>
          <w:rFonts w:ascii="Arial" w:hAnsi="Arial" w:cs="Arial"/>
          <w:sz w:val="18"/>
          <w:szCs w:val="18"/>
        </w:rPr>
        <w:t>Ole</w:t>
      </w:r>
      <w:proofErr w:type="spellEnd"/>
      <w:r w:rsidR="00C1453B" w:rsidRPr="00A46FA9">
        <w:rPr>
          <w:rFonts w:ascii="Arial" w:hAnsi="Arial" w:cs="Arial"/>
          <w:sz w:val="18"/>
          <w:szCs w:val="18"/>
        </w:rPr>
        <w:t xml:space="preserve"> Opry!</w:t>
      </w:r>
    </w:p>
    <w:p w14:paraId="53EDC959" w14:textId="4CB14D8F" w:rsidR="00C1453B" w:rsidRPr="00A46FA9" w:rsidRDefault="00C1453B" w:rsidP="00C1453B">
      <w:pPr>
        <w:rPr>
          <w:rFonts w:ascii="Arial" w:hAnsi="Arial" w:cs="Arial"/>
          <w:b/>
          <w:bCs/>
          <w:sz w:val="18"/>
          <w:szCs w:val="18"/>
        </w:rPr>
      </w:pPr>
      <w:r w:rsidRPr="00A46FA9">
        <w:rPr>
          <w:rStyle w:val="lev"/>
          <w:rFonts w:ascii="Arial" w:hAnsi="Arial" w:cs="Arial"/>
          <w:sz w:val="18"/>
          <w:szCs w:val="18"/>
        </w:rPr>
        <w:t xml:space="preserve">Nashville via Montréal, </w:t>
      </w:r>
      <w:r w:rsidRPr="00A46FA9">
        <w:rPr>
          <w:rFonts w:ascii="Arial" w:hAnsi="Arial" w:cs="Arial"/>
          <w:b/>
          <w:bCs/>
          <w:color w:val="000000"/>
          <w:sz w:val="18"/>
          <w:szCs w:val="18"/>
        </w:rPr>
        <w:t>juin 2026</w:t>
      </w:r>
      <w:r w:rsidRPr="00A46FA9">
        <w:rPr>
          <w:rFonts w:ascii="Arial" w:hAnsi="Arial" w:cs="Arial"/>
          <w:color w:val="000000"/>
          <w:sz w:val="18"/>
          <w:szCs w:val="18"/>
        </w:rPr>
        <w:t xml:space="preserve"> </w:t>
      </w:r>
      <w:r w:rsidRPr="00A46FA9">
        <w:rPr>
          <w:rFonts w:ascii="Arial" w:hAnsi="Arial" w:cs="Arial"/>
          <w:sz w:val="18"/>
          <w:szCs w:val="18"/>
        </w:rPr>
        <w:t xml:space="preserve">– </w:t>
      </w:r>
      <w:r w:rsidRPr="00A46FA9">
        <w:rPr>
          <w:rFonts w:ascii="Arial" w:hAnsi="Arial" w:cs="Arial"/>
          <w:b/>
          <w:bCs/>
          <w:sz w:val="18"/>
          <w:szCs w:val="18"/>
        </w:rPr>
        <w:t>L’International Bluegrass Music Association</w:t>
      </w:r>
      <w:r w:rsidRPr="00A46FA9">
        <w:rPr>
          <w:rFonts w:ascii="Arial" w:hAnsi="Arial" w:cs="Arial"/>
          <w:sz w:val="18"/>
          <w:szCs w:val="18"/>
        </w:rPr>
        <w:t xml:space="preserve"> (IBMA) est fière d’annoncer que le groupe québécois </w:t>
      </w:r>
      <w:r w:rsidRPr="00A46FA9">
        <w:rPr>
          <w:rStyle w:val="lev"/>
          <w:rFonts w:ascii="Arial" w:hAnsi="Arial" w:cs="Arial"/>
          <w:sz w:val="18"/>
          <w:szCs w:val="18"/>
        </w:rPr>
        <w:t>Veranda</w:t>
      </w:r>
      <w:r w:rsidRPr="00A46FA9">
        <w:rPr>
          <w:rFonts w:ascii="Arial" w:hAnsi="Arial" w:cs="Arial"/>
          <w:sz w:val="18"/>
          <w:szCs w:val="18"/>
        </w:rPr>
        <w:t xml:space="preserve"> est le récipiendaire de la </w:t>
      </w:r>
      <w:r w:rsidRPr="00A46FA9">
        <w:rPr>
          <w:rStyle w:val="lev"/>
          <w:rFonts w:ascii="Arial" w:hAnsi="Arial" w:cs="Arial"/>
          <w:sz w:val="18"/>
          <w:szCs w:val="18"/>
        </w:rPr>
        <w:t>Bourse de prestation pour groupe international de l’IBMA 2026</w:t>
      </w:r>
      <w:r w:rsidRPr="00A46FA9">
        <w:rPr>
          <w:rFonts w:ascii="Arial" w:hAnsi="Arial" w:cs="Arial"/>
          <w:sz w:val="18"/>
          <w:szCs w:val="18"/>
        </w:rPr>
        <w:t xml:space="preserve"> (</w:t>
      </w:r>
      <w:hyperlink r:id="rId8" w:history="1">
        <w:r w:rsidRPr="00772AD6">
          <w:rPr>
            <w:rStyle w:val="Hyperlien"/>
            <w:rFonts w:ascii="Arial" w:hAnsi="Arial" w:cs="Arial"/>
            <w:sz w:val="18"/>
            <w:szCs w:val="18"/>
          </w:rPr>
          <w:t>IBMA International Band Performance Grant).</w:t>
        </w:r>
      </w:hyperlink>
      <w:r w:rsidRPr="00A46FA9">
        <w:rPr>
          <w:rFonts w:ascii="Arial" w:hAnsi="Arial" w:cs="Arial"/>
          <w:sz w:val="18"/>
          <w:szCs w:val="18"/>
        </w:rPr>
        <w:t xml:space="preserve"> </w:t>
      </w:r>
      <w:r w:rsidRPr="00A46FA9">
        <w:rPr>
          <w:rFonts w:ascii="Arial" w:hAnsi="Arial" w:cs="Arial"/>
          <w:b/>
          <w:bCs/>
          <w:sz w:val="18"/>
          <w:szCs w:val="18"/>
        </w:rPr>
        <w:t>Le prix inclut une performance au mythique Grand Old Opry de Nashville qui aura lieu en 2027. La date sera annoncée sous peu.</w:t>
      </w:r>
    </w:p>
    <w:p w14:paraId="6B3E7832" w14:textId="77777777" w:rsidR="00C1453B" w:rsidRPr="00A46FA9" w:rsidRDefault="00C1453B" w:rsidP="00C1453B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A46FA9">
        <w:rPr>
          <w:rFonts w:ascii="Arial" w:hAnsi="Arial" w:cs="Arial"/>
          <w:sz w:val="18"/>
          <w:szCs w:val="18"/>
          <w:lang w:val="fr-CA"/>
        </w:rPr>
        <w:t xml:space="preserve">La </w:t>
      </w:r>
      <w:r w:rsidRPr="00A46FA9">
        <w:rPr>
          <w:rStyle w:val="lev"/>
          <w:rFonts w:ascii="Arial" w:hAnsi="Arial" w:cs="Arial"/>
          <w:sz w:val="18"/>
          <w:szCs w:val="18"/>
          <w:lang w:val="fr-CA"/>
        </w:rPr>
        <w:t>Bourse de prestation pour groupe international de l’IBMA</w:t>
      </w:r>
      <w:r w:rsidRPr="00A46FA9">
        <w:rPr>
          <w:rFonts w:ascii="Arial" w:hAnsi="Arial" w:cs="Arial"/>
          <w:sz w:val="18"/>
          <w:szCs w:val="18"/>
          <w:lang w:val="fr-CA"/>
        </w:rPr>
        <w:t xml:space="preserve"> est remise chaque année à un groupe </w:t>
      </w:r>
      <w:r w:rsidRPr="00A46FA9">
        <w:rPr>
          <w:rFonts w:ascii="Arial" w:hAnsi="Arial" w:cs="Arial"/>
          <w:b/>
          <w:bCs/>
          <w:sz w:val="18"/>
          <w:szCs w:val="18"/>
          <w:lang w:val="fr-CA"/>
        </w:rPr>
        <w:t xml:space="preserve">non américain </w:t>
      </w:r>
      <w:r w:rsidRPr="00A46FA9">
        <w:rPr>
          <w:rFonts w:ascii="Arial" w:hAnsi="Arial" w:cs="Arial"/>
          <w:sz w:val="18"/>
          <w:szCs w:val="18"/>
          <w:lang w:val="fr-CA"/>
        </w:rPr>
        <w:t>qui souhaite développer sa présence sur le marché des États-Unis. À titre de lauréat 2026, Veranda se rendra aux États-Unis pour se produire dans le cadre de l’</w:t>
      </w:r>
      <w:r w:rsidRPr="00A46FA9">
        <w:rPr>
          <w:rStyle w:val="lev"/>
          <w:rFonts w:ascii="Arial" w:hAnsi="Arial" w:cs="Arial"/>
          <w:sz w:val="18"/>
          <w:szCs w:val="18"/>
          <w:lang w:val="fr-CA"/>
        </w:rPr>
        <w:t>IBMA World of Bluegrass®</w:t>
      </w:r>
      <w:r w:rsidRPr="00A46FA9">
        <w:rPr>
          <w:rFonts w:ascii="Arial" w:hAnsi="Arial" w:cs="Arial"/>
          <w:sz w:val="18"/>
          <w:szCs w:val="18"/>
          <w:lang w:val="fr-CA"/>
        </w:rPr>
        <w:t>, qui se tiendra du 20 au 24 octobre 2026. Le duo entreprendra également une tournée estivale américaine en 2027, faisant découvrir à travers le pays son univers musical distinctif, à la croisée des genres, tout en mettant en lumière l’évolution mondiale du bluegrass.</w:t>
      </w:r>
    </w:p>
    <w:p w14:paraId="64524D25" w14:textId="474AB628" w:rsidR="00C1453B" w:rsidRPr="00A46FA9" w:rsidRDefault="00C1453B" w:rsidP="00C1453B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A46FA9">
        <w:rPr>
          <w:rStyle w:val="lev"/>
          <w:rFonts w:ascii="Arial" w:hAnsi="Arial" w:cs="Arial"/>
          <w:sz w:val="18"/>
          <w:szCs w:val="18"/>
          <w:lang w:val="fr-CA"/>
        </w:rPr>
        <w:t>Veranda</w:t>
      </w:r>
      <w:r w:rsidRPr="00A46FA9">
        <w:rPr>
          <w:rFonts w:ascii="Arial" w:hAnsi="Arial" w:cs="Arial"/>
          <w:sz w:val="18"/>
          <w:szCs w:val="18"/>
          <w:lang w:val="fr-CA"/>
        </w:rPr>
        <w:t xml:space="preserve"> est le duo formé de l’autrice-compositrice-interprète et comédienne </w:t>
      </w:r>
      <w:r w:rsidRPr="00A46FA9">
        <w:rPr>
          <w:rStyle w:val="lev"/>
          <w:rFonts w:ascii="Arial" w:hAnsi="Arial" w:cs="Arial"/>
          <w:sz w:val="18"/>
          <w:szCs w:val="18"/>
          <w:lang w:val="fr-CA"/>
        </w:rPr>
        <w:t>Catherine-Audrey Lachapelle</w:t>
      </w:r>
      <w:r w:rsidRPr="00A46FA9">
        <w:rPr>
          <w:rFonts w:ascii="Arial" w:hAnsi="Arial" w:cs="Arial"/>
          <w:sz w:val="18"/>
          <w:szCs w:val="18"/>
          <w:lang w:val="fr-CA"/>
        </w:rPr>
        <w:t xml:space="preserve"> et du multi-instrumentiste </w:t>
      </w:r>
      <w:r w:rsidRPr="00A46FA9">
        <w:rPr>
          <w:rStyle w:val="lev"/>
          <w:rFonts w:ascii="Arial" w:hAnsi="Arial" w:cs="Arial"/>
          <w:sz w:val="18"/>
          <w:szCs w:val="18"/>
          <w:lang w:val="fr-CA"/>
        </w:rPr>
        <w:t>Léandre Joly-Pelletier</w:t>
      </w:r>
      <w:r w:rsidRPr="00A46FA9">
        <w:rPr>
          <w:rFonts w:ascii="Arial" w:hAnsi="Arial" w:cs="Arial"/>
          <w:sz w:val="18"/>
          <w:szCs w:val="18"/>
          <w:lang w:val="fr-CA"/>
        </w:rPr>
        <w:t xml:space="preserve">. Leur musique marie tradition et innovation grâce à de riches harmonies, des mélodies empreintes d’émotion et un équilibre naturel entre simplicité et virtuosité. Du bluegrass aux accents </w:t>
      </w:r>
      <w:r w:rsidRPr="00A46FA9">
        <w:rPr>
          <w:rStyle w:val="Accentuation"/>
          <w:rFonts w:ascii="Arial" w:hAnsi="Arial" w:cs="Arial"/>
          <w:sz w:val="18"/>
          <w:szCs w:val="18"/>
          <w:lang w:val="fr-CA"/>
        </w:rPr>
        <w:t xml:space="preserve">high </w:t>
      </w:r>
      <w:proofErr w:type="spellStart"/>
      <w:r w:rsidRPr="00A46FA9">
        <w:rPr>
          <w:rStyle w:val="Accentuation"/>
          <w:rFonts w:ascii="Arial" w:hAnsi="Arial" w:cs="Arial"/>
          <w:sz w:val="18"/>
          <w:szCs w:val="18"/>
          <w:lang w:val="fr-CA"/>
        </w:rPr>
        <w:t>lonesome</w:t>
      </w:r>
      <w:proofErr w:type="spellEnd"/>
      <w:r w:rsidRPr="00A46FA9">
        <w:rPr>
          <w:rFonts w:ascii="Arial" w:hAnsi="Arial" w:cs="Arial"/>
          <w:sz w:val="18"/>
          <w:szCs w:val="18"/>
          <w:lang w:val="fr-CA"/>
        </w:rPr>
        <w:t xml:space="preserve"> et de la country entraînante aux ballades folk délicates inspirées des traditions québécoises, Veranda apporte une touche contemporaine à une musique profondément enracinée.</w:t>
      </w:r>
    </w:p>
    <w:p w14:paraId="44668146" w14:textId="2B211421" w:rsidR="00C1453B" w:rsidRPr="00A46FA9" w:rsidRDefault="00C1453B" w:rsidP="00C1453B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A46FA9">
        <w:rPr>
          <w:rFonts w:ascii="Arial" w:hAnsi="Arial" w:cs="Arial"/>
          <w:sz w:val="18"/>
          <w:szCs w:val="18"/>
          <w:lang w:val="fr-CA"/>
        </w:rPr>
        <w:t xml:space="preserve">Au cours des dernières années, Veranda a multiplié les tournées au Canada et en Europe, présentant plus de 250 spectacles dans </w:t>
      </w:r>
      <w:r w:rsidR="00A46FA9">
        <w:rPr>
          <w:rFonts w:ascii="Arial" w:hAnsi="Arial" w:cs="Arial"/>
          <w:sz w:val="18"/>
          <w:szCs w:val="18"/>
          <w:lang w:val="fr-CA"/>
        </w:rPr>
        <w:t>l</w:t>
      </w:r>
      <w:r w:rsidRPr="00A46FA9">
        <w:rPr>
          <w:rFonts w:ascii="Arial" w:hAnsi="Arial" w:cs="Arial"/>
          <w:sz w:val="18"/>
          <w:szCs w:val="18"/>
          <w:lang w:val="fr-CA"/>
        </w:rPr>
        <w:t>es festivals et salles de spectacles tout en bâtissant une solide réputation grâce à ses performances bilingues captivantes. Interprétant des compositions originales en français et en anglais, le duo propose une vision actuelle du bluegrass qui rejoint un large éventail de publics.</w:t>
      </w:r>
    </w:p>
    <w:p w14:paraId="2B7A256F" w14:textId="77777777" w:rsidR="00C1453B" w:rsidRPr="00A46FA9" w:rsidRDefault="00C1453B" w:rsidP="00C1453B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A46FA9">
        <w:rPr>
          <w:rFonts w:ascii="Arial" w:hAnsi="Arial" w:cs="Arial"/>
          <w:sz w:val="18"/>
          <w:szCs w:val="18"/>
          <w:lang w:val="fr-CA"/>
        </w:rPr>
        <w:t xml:space="preserve">« </w:t>
      </w:r>
      <w:r w:rsidRPr="00A46FA9">
        <w:rPr>
          <w:rFonts w:ascii="Arial" w:hAnsi="Arial" w:cs="Arial"/>
          <w:i/>
          <w:iCs/>
          <w:sz w:val="18"/>
          <w:szCs w:val="18"/>
          <w:lang w:val="fr-CA"/>
        </w:rPr>
        <w:t xml:space="preserve">Pour une cinquième année consécutive, l’IBMA est fière de souligner l’excellence d’un groupe international grâce à la Bourse de prestation pour groupe international », </w:t>
      </w:r>
      <w:r w:rsidRPr="00A46FA9">
        <w:rPr>
          <w:rFonts w:ascii="Arial" w:hAnsi="Arial" w:cs="Arial"/>
          <w:sz w:val="18"/>
          <w:szCs w:val="18"/>
          <w:lang w:val="fr-CA"/>
        </w:rPr>
        <w:t xml:space="preserve">a déclaré </w:t>
      </w:r>
      <w:r w:rsidRPr="00A46FA9">
        <w:rPr>
          <w:rStyle w:val="lev"/>
          <w:rFonts w:ascii="Arial" w:hAnsi="Arial" w:cs="Arial"/>
          <w:sz w:val="18"/>
          <w:szCs w:val="18"/>
          <w:lang w:val="fr-CA"/>
        </w:rPr>
        <w:t>Paul Schiminger</w:t>
      </w:r>
      <w:r w:rsidRPr="00A46FA9">
        <w:rPr>
          <w:rFonts w:ascii="Arial" w:hAnsi="Arial" w:cs="Arial"/>
          <w:sz w:val="18"/>
          <w:szCs w:val="18"/>
          <w:lang w:val="fr-CA"/>
        </w:rPr>
        <w:t>, directeur général par intérim de l’IBMA</w:t>
      </w:r>
      <w:r w:rsidRPr="00A46FA9">
        <w:rPr>
          <w:rFonts w:ascii="Arial" w:hAnsi="Arial" w:cs="Arial"/>
          <w:i/>
          <w:iCs/>
          <w:sz w:val="18"/>
          <w:szCs w:val="18"/>
          <w:lang w:val="fr-CA"/>
        </w:rPr>
        <w:t>. « Encore une fois, notre comité de sélection a dû faire un choix difficile parmi plus de 30 candidatures exceptionnelles. Nous sommes ravis d’accueillir Veranda à Chattanooga dans le cadre de l’édition 2026 de l’IBMA World of Bluegrass®. Les amateurs seront sans aucun doute séduits par leur bluegrass francophone original et leur remarquable virtuosité!</w:t>
      </w:r>
      <w:r w:rsidRPr="00A46FA9">
        <w:rPr>
          <w:rFonts w:ascii="Arial" w:hAnsi="Arial" w:cs="Arial"/>
          <w:sz w:val="18"/>
          <w:szCs w:val="18"/>
          <w:lang w:val="fr-CA"/>
        </w:rPr>
        <w:t xml:space="preserve"> »</w:t>
      </w:r>
    </w:p>
    <w:p w14:paraId="4AEA273F" w14:textId="77777777" w:rsidR="00A46FA9" w:rsidRPr="00A46FA9" w:rsidRDefault="00A46FA9" w:rsidP="00A46FA9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A46FA9">
        <w:rPr>
          <w:rFonts w:ascii="Arial" w:hAnsi="Arial" w:cs="Arial"/>
          <w:sz w:val="18"/>
          <w:szCs w:val="18"/>
          <w:lang w:val="fr-CA"/>
        </w:rPr>
        <w:t xml:space="preserve">Lancé en 2022, le programme de bourse de prestation pour groupes internationaux de l’IBMA (IBMA International Band Performance Grant) a été créé afin de renforcer les liens avec la communauté bluegrass internationale en soutenant des groupes d’exception provenant de l’extérieur des États-Unis. Chaque année, un groupe est sélectionné pour se produire dans le cadre du </w:t>
      </w:r>
      <w:r w:rsidRPr="00A46FA9">
        <w:rPr>
          <w:rStyle w:val="lev"/>
          <w:rFonts w:ascii="Arial" w:hAnsi="Arial" w:cs="Arial"/>
          <w:sz w:val="18"/>
          <w:szCs w:val="18"/>
          <w:lang w:val="fr-CA"/>
        </w:rPr>
        <w:t>World of Bluegrass® de l’IBMA</w:t>
      </w:r>
      <w:r w:rsidRPr="00A46FA9">
        <w:rPr>
          <w:rFonts w:ascii="Arial" w:hAnsi="Arial" w:cs="Arial"/>
          <w:sz w:val="18"/>
          <w:szCs w:val="18"/>
          <w:lang w:val="fr-CA"/>
        </w:rPr>
        <w:t xml:space="preserve"> et reçoit un soutien pour effectuer une tournée américaine l’été suivant, lui permettant ainsi d’accroître son rayonnement à l’échelle internationale.</w:t>
      </w:r>
    </w:p>
    <w:p w14:paraId="13F06E63" w14:textId="77777777" w:rsidR="00A46FA9" w:rsidRPr="00A46FA9" w:rsidRDefault="00A46FA9" w:rsidP="00A46FA9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A46FA9">
        <w:rPr>
          <w:rFonts w:ascii="Arial" w:hAnsi="Arial" w:cs="Arial"/>
          <w:sz w:val="18"/>
          <w:szCs w:val="18"/>
          <w:lang w:val="fr-CA"/>
        </w:rPr>
        <w:t xml:space="preserve">Une nouvelle initiative de dons jumelés contribue aujourd’hui à assurer l’avenir du programme. Grâce à l’engagement généreux de </w:t>
      </w:r>
      <w:r w:rsidRPr="00A46FA9">
        <w:rPr>
          <w:rStyle w:val="lev"/>
          <w:rFonts w:ascii="Arial" w:hAnsi="Arial" w:cs="Arial"/>
          <w:sz w:val="18"/>
          <w:szCs w:val="18"/>
          <w:lang w:val="fr-CA"/>
        </w:rPr>
        <w:t>Paul et Alys Schiminger</w:t>
      </w:r>
      <w:r w:rsidRPr="00A46FA9">
        <w:rPr>
          <w:rFonts w:ascii="Arial" w:hAnsi="Arial" w:cs="Arial"/>
          <w:sz w:val="18"/>
          <w:szCs w:val="18"/>
          <w:lang w:val="fr-CA"/>
        </w:rPr>
        <w:t xml:space="preserve">, tous les dons seront égalés jusqu’à concurrence de </w:t>
      </w:r>
      <w:r w:rsidRPr="00A46FA9">
        <w:rPr>
          <w:rStyle w:val="lev"/>
          <w:rFonts w:ascii="Arial" w:hAnsi="Arial" w:cs="Arial"/>
          <w:sz w:val="18"/>
          <w:szCs w:val="18"/>
          <w:lang w:val="fr-CA"/>
        </w:rPr>
        <w:t>10 000 $ US</w:t>
      </w:r>
      <w:r w:rsidRPr="00A46FA9">
        <w:rPr>
          <w:rFonts w:ascii="Arial" w:hAnsi="Arial" w:cs="Arial"/>
          <w:sz w:val="18"/>
          <w:szCs w:val="18"/>
          <w:lang w:val="fr-CA"/>
        </w:rPr>
        <w:t xml:space="preserve"> afin de soutenir les groupes internationaux participant au </w:t>
      </w:r>
      <w:r w:rsidRPr="00A46FA9">
        <w:rPr>
          <w:rStyle w:val="lev"/>
          <w:rFonts w:ascii="Arial" w:hAnsi="Arial" w:cs="Arial"/>
          <w:sz w:val="18"/>
          <w:szCs w:val="18"/>
          <w:lang w:val="fr-CA"/>
        </w:rPr>
        <w:t>World of Bluegrass® de l’IBMA</w:t>
      </w:r>
      <w:r w:rsidRPr="00A46FA9">
        <w:rPr>
          <w:rFonts w:ascii="Arial" w:hAnsi="Arial" w:cs="Arial"/>
          <w:sz w:val="18"/>
          <w:szCs w:val="18"/>
          <w:lang w:val="fr-CA"/>
        </w:rPr>
        <w:t xml:space="preserve"> et à leurs activités de tournée aux États-Unis.</w:t>
      </w:r>
    </w:p>
    <w:p w14:paraId="26849ADE" w14:textId="43171532" w:rsidR="008E021C" w:rsidRPr="005C61A4" w:rsidRDefault="00A46FA9" w:rsidP="005C61A4">
      <w:pPr>
        <w:pStyle w:val="NormalWeb"/>
        <w:rPr>
          <w:rFonts w:ascii="Arial" w:hAnsi="Arial" w:cs="Arial"/>
          <w:b/>
          <w:bCs/>
          <w:sz w:val="16"/>
          <w:szCs w:val="16"/>
          <w:lang w:val="fr-CA"/>
        </w:rPr>
      </w:pPr>
      <w:r w:rsidRPr="00A46FA9">
        <w:rPr>
          <w:rFonts w:ascii="Arial" w:hAnsi="Arial" w:cs="Arial"/>
          <w:sz w:val="16"/>
          <w:szCs w:val="16"/>
          <w:lang w:val="fr-CA"/>
        </w:rPr>
        <w:t xml:space="preserve">L’objectif du programme est de mettre en place un financement durable qui permettra d’appuyer les groupes internationaux pour de nombreuses années à venir. L’appui de la communauté rend cela possible en offrant une aide aux déplacements pour le </w:t>
      </w:r>
      <w:r w:rsidRPr="00A46FA9">
        <w:rPr>
          <w:rStyle w:val="lev"/>
          <w:rFonts w:ascii="Arial" w:hAnsi="Arial" w:cs="Arial"/>
          <w:sz w:val="16"/>
          <w:szCs w:val="16"/>
          <w:lang w:val="fr-CA"/>
        </w:rPr>
        <w:t>World of Bluegrass®</w:t>
      </w:r>
      <w:r w:rsidRPr="00A46FA9">
        <w:rPr>
          <w:rFonts w:ascii="Arial" w:hAnsi="Arial" w:cs="Arial"/>
          <w:sz w:val="16"/>
          <w:szCs w:val="16"/>
          <w:lang w:val="fr-CA"/>
        </w:rPr>
        <w:t xml:space="preserve">, un soutien financier pour les tournées ainsi qu’un accès à des services de visas à tarif réduit. L’IBMA invite les amateurs de musique à contribuer, que ce soit par un don de </w:t>
      </w:r>
      <w:r w:rsidRPr="00A46FA9">
        <w:rPr>
          <w:rStyle w:val="lev"/>
          <w:rFonts w:ascii="Arial" w:hAnsi="Arial" w:cs="Arial"/>
          <w:sz w:val="16"/>
          <w:szCs w:val="16"/>
          <w:lang w:val="fr-CA"/>
        </w:rPr>
        <w:t>50 $, 75 $, 100 $</w:t>
      </w:r>
      <w:r w:rsidRPr="00A46FA9">
        <w:rPr>
          <w:rFonts w:ascii="Arial" w:hAnsi="Arial" w:cs="Arial"/>
          <w:sz w:val="16"/>
          <w:szCs w:val="16"/>
          <w:lang w:val="fr-CA"/>
        </w:rPr>
        <w:t xml:space="preserve"> ou de tout autre montant, afin de soutenir le « I » d’IBMA — pour </w:t>
      </w:r>
      <w:r w:rsidRPr="00A46FA9">
        <w:rPr>
          <w:rStyle w:val="lev"/>
          <w:rFonts w:ascii="Arial" w:hAnsi="Arial" w:cs="Arial"/>
          <w:sz w:val="16"/>
          <w:szCs w:val="16"/>
          <w:lang w:val="fr-CA"/>
        </w:rPr>
        <w:t>International</w:t>
      </w:r>
      <w:r w:rsidR="005C61A4">
        <w:rPr>
          <w:rStyle w:val="lev"/>
          <w:rFonts w:ascii="Arial" w:hAnsi="Arial" w:cs="Arial"/>
          <w:sz w:val="16"/>
          <w:szCs w:val="16"/>
          <w:lang w:val="fr-CA"/>
        </w:rPr>
        <w:t>.</w:t>
      </w:r>
    </w:p>
    <w:sectPr w:rsidR="008E021C" w:rsidRPr="005C61A4" w:rsidSect="00E86D01">
      <w:type w:val="continuous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75CA3"/>
    <w:multiLevelType w:val="multilevel"/>
    <w:tmpl w:val="35F0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2592D"/>
    <w:multiLevelType w:val="multilevel"/>
    <w:tmpl w:val="C156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D2BBE"/>
    <w:multiLevelType w:val="multilevel"/>
    <w:tmpl w:val="9E0E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0C4650"/>
    <w:multiLevelType w:val="multilevel"/>
    <w:tmpl w:val="8300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E6612"/>
    <w:multiLevelType w:val="multilevel"/>
    <w:tmpl w:val="0E08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C12AB"/>
    <w:multiLevelType w:val="multilevel"/>
    <w:tmpl w:val="E0BE8E0E"/>
    <w:lvl w:ilvl="0">
      <w:start w:val="1"/>
      <w:numFmt w:val="decimal"/>
      <w:pStyle w:val="Listepuc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7670A01"/>
    <w:multiLevelType w:val="multilevel"/>
    <w:tmpl w:val="1416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DC0196"/>
    <w:multiLevelType w:val="hybridMultilevel"/>
    <w:tmpl w:val="29AAD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2114D"/>
    <w:multiLevelType w:val="multilevel"/>
    <w:tmpl w:val="E3D0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3E17D6"/>
    <w:multiLevelType w:val="hybridMultilevel"/>
    <w:tmpl w:val="1206E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C2AC2"/>
    <w:multiLevelType w:val="multilevel"/>
    <w:tmpl w:val="FDC8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2246099">
    <w:abstractNumId w:val="5"/>
  </w:num>
  <w:num w:numId="2" w16cid:durableId="16664014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70902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69403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22480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27248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5383491">
    <w:abstractNumId w:val="2"/>
  </w:num>
  <w:num w:numId="8" w16cid:durableId="1626235456">
    <w:abstractNumId w:val="1"/>
  </w:num>
  <w:num w:numId="9" w16cid:durableId="131139182">
    <w:abstractNumId w:val="10"/>
  </w:num>
  <w:num w:numId="10" w16cid:durableId="153420379">
    <w:abstractNumId w:val="8"/>
  </w:num>
  <w:num w:numId="11" w16cid:durableId="1040932638">
    <w:abstractNumId w:val="0"/>
  </w:num>
  <w:num w:numId="12" w16cid:durableId="1254826194">
    <w:abstractNumId w:val="6"/>
  </w:num>
  <w:num w:numId="13" w16cid:durableId="540286585">
    <w:abstractNumId w:val="4"/>
  </w:num>
  <w:num w:numId="14" w16cid:durableId="1219706674">
    <w:abstractNumId w:val="3"/>
  </w:num>
  <w:num w:numId="15" w16cid:durableId="315308567">
    <w:abstractNumId w:val="7"/>
  </w:num>
  <w:num w:numId="16" w16cid:durableId="7331624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34"/>
    <w:rsid w:val="00074E3C"/>
    <w:rsid w:val="0008565C"/>
    <w:rsid w:val="000A6A40"/>
    <w:rsid w:val="000D17F1"/>
    <w:rsid w:val="000F60BC"/>
    <w:rsid w:val="001F5A1C"/>
    <w:rsid w:val="002343D6"/>
    <w:rsid w:val="0026458B"/>
    <w:rsid w:val="002E2414"/>
    <w:rsid w:val="00312DF8"/>
    <w:rsid w:val="003526A4"/>
    <w:rsid w:val="0038582D"/>
    <w:rsid w:val="003C5034"/>
    <w:rsid w:val="003C6680"/>
    <w:rsid w:val="00404088"/>
    <w:rsid w:val="00413FDE"/>
    <w:rsid w:val="00435235"/>
    <w:rsid w:val="00467990"/>
    <w:rsid w:val="004907C1"/>
    <w:rsid w:val="005B698D"/>
    <w:rsid w:val="005C61A4"/>
    <w:rsid w:val="00705F69"/>
    <w:rsid w:val="007458AC"/>
    <w:rsid w:val="00760375"/>
    <w:rsid w:val="00772AD6"/>
    <w:rsid w:val="00783B95"/>
    <w:rsid w:val="008178FE"/>
    <w:rsid w:val="008A617C"/>
    <w:rsid w:val="008E021C"/>
    <w:rsid w:val="0090119F"/>
    <w:rsid w:val="0090643F"/>
    <w:rsid w:val="00920784"/>
    <w:rsid w:val="00926D07"/>
    <w:rsid w:val="0096482E"/>
    <w:rsid w:val="009D2B15"/>
    <w:rsid w:val="009E5835"/>
    <w:rsid w:val="00A46FA9"/>
    <w:rsid w:val="00B6045F"/>
    <w:rsid w:val="00BA451C"/>
    <w:rsid w:val="00BA6E0D"/>
    <w:rsid w:val="00BC3BF8"/>
    <w:rsid w:val="00C114E8"/>
    <w:rsid w:val="00C1453B"/>
    <w:rsid w:val="00C23EB0"/>
    <w:rsid w:val="00C365BD"/>
    <w:rsid w:val="00C44689"/>
    <w:rsid w:val="00CB1C86"/>
    <w:rsid w:val="00CC01E1"/>
    <w:rsid w:val="00CD0AFB"/>
    <w:rsid w:val="00D05397"/>
    <w:rsid w:val="00D14F0D"/>
    <w:rsid w:val="00D45A1E"/>
    <w:rsid w:val="00D630B5"/>
    <w:rsid w:val="00E2033A"/>
    <w:rsid w:val="00E575FC"/>
    <w:rsid w:val="00E66FB0"/>
    <w:rsid w:val="00E86D01"/>
    <w:rsid w:val="00EC1A6B"/>
    <w:rsid w:val="00EC4E00"/>
    <w:rsid w:val="00EF30FE"/>
    <w:rsid w:val="00F26FB2"/>
    <w:rsid w:val="00F47426"/>
    <w:rsid w:val="00F84FD0"/>
    <w:rsid w:val="00F97994"/>
    <w:rsid w:val="00FD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7E273D"/>
  <w15:docId w15:val="{52A9AA41-624C-8F46-8431-C5B5328C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en">
    <w:name w:val="Hyperlink"/>
    <w:basedOn w:val="Policepardfaut"/>
    <w:uiPriority w:val="99"/>
    <w:unhideWhenUsed/>
    <w:rsid w:val="009541D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541D4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0A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ma.org/international-participant-information-resources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Ij0ebAjS3Ouy885hMJdnc5DmoA==">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648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Simon Fauteux</cp:lastModifiedBy>
  <cp:revision>3</cp:revision>
  <dcterms:created xsi:type="dcterms:W3CDTF">2026-06-16T19:39:00Z</dcterms:created>
  <dcterms:modified xsi:type="dcterms:W3CDTF">2026-06-16T19:40:00Z</dcterms:modified>
</cp:coreProperties>
</file>