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AF80" w14:textId="2C8B262B" w:rsidR="00885202" w:rsidRPr="008D08AD" w:rsidRDefault="00885202" w:rsidP="008D08AD">
      <w:pPr>
        <w:rPr>
          <w:rFonts w:ascii="Arial" w:hAnsi="Arial" w:cs="Arial"/>
          <w:sz w:val="18"/>
          <w:szCs w:val="18"/>
          <w:lang w:val="fr-CA"/>
        </w:rPr>
      </w:pPr>
      <w:r w:rsidRPr="008D08AD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55394CDD" wp14:editId="78C04C34">
            <wp:extent cx="525294" cy="525294"/>
            <wp:effectExtent l="0" t="0" r="0" b="0"/>
            <wp:docPr id="130727882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7882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80" cy="5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8AD">
        <w:rPr>
          <w:rFonts w:ascii="Arial" w:hAnsi="Arial" w:cs="Arial"/>
          <w:sz w:val="18"/>
          <w:szCs w:val="18"/>
          <w:lang w:val="fr-CA"/>
        </w:rPr>
        <w:t xml:space="preserve"> </w:t>
      </w:r>
      <w:r w:rsidRPr="008D08AD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44FD7AF5" wp14:editId="4529475A">
            <wp:extent cx="982345" cy="582861"/>
            <wp:effectExtent l="0" t="0" r="0" b="1905"/>
            <wp:docPr id="21948190" name="Picture 2" descr="A close-up of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8190" name="Picture 2" descr="A close-up of a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21" cy="65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8AD">
        <w:rPr>
          <w:rFonts w:ascii="Arial" w:hAnsi="Arial" w:cs="Arial"/>
          <w:sz w:val="18"/>
          <w:szCs w:val="18"/>
          <w:lang w:val="fr-CA"/>
        </w:rPr>
        <w:t xml:space="preserve">  </w:t>
      </w:r>
      <w:r w:rsidR="004666D7" w:rsidRPr="008D08AD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714415B6" wp14:editId="4355BA55">
            <wp:extent cx="1629624" cy="410888"/>
            <wp:effectExtent l="0" t="0" r="0" b="0"/>
            <wp:docPr id="124803367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33679" name="Picture 1" descr="A black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94" cy="42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CBE4" w14:textId="77777777" w:rsidR="008D08AD" w:rsidRPr="008D08AD" w:rsidRDefault="008D08AD" w:rsidP="008D08AD">
      <w:pPr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</w:p>
    <w:p w14:paraId="40110228" w14:textId="6997D2FB" w:rsidR="007C0A47" w:rsidRPr="008D08AD" w:rsidRDefault="007C0A47" w:rsidP="008D08AD">
      <w:pPr>
        <w:rPr>
          <w:rFonts w:ascii="Arial" w:hAnsi="Arial" w:cs="Arial"/>
          <w:sz w:val="18"/>
          <w:szCs w:val="18"/>
          <w:lang w:val="fr-CA"/>
        </w:rPr>
      </w:pPr>
      <w:r w:rsidRPr="008D08AD">
        <w:rPr>
          <w:rStyle w:val="lev"/>
          <w:rFonts w:ascii="Arial" w:eastAsiaTheme="majorEastAsia" w:hAnsi="Arial" w:cs="Arial"/>
          <w:sz w:val="18"/>
          <w:szCs w:val="18"/>
          <w:lang w:val="fr-CA"/>
        </w:rPr>
        <w:t>Luiza</w:t>
      </w:r>
      <w:r w:rsidRPr="008D08AD">
        <w:rPr>
          <w:rFonts w:ascii="Arial" w:hAnsi="Arial" w:cs="Arial"/>
          <w:sz w:val="18"/>
          <w:szCs w:val="18"/>
          <w:lang w:val="fr-CA"/>
        </w:rPr>
        <w:br/>
      </w:r>
      <w:r w:rsidR="00C550EA" w:rsidRPr="008D08AD">
        <w:rPr>
          <w:rStyle w:val="lev"/>
          <w:rFonts w:ascii="Arial" w:eastAsiaTheme="majorEastAsia" w:hAnsi="Arial" w:cs="Arial"/>
          <w:sz w:val="18"/>
          <w:szCs w:val="18"/>
          <w:lang w:val="fr-CA"/>
        </w:rPr>
        <w:t>À découvrir aux Francos le 17 juin sur la Scène Loto-Québec</w:t>
      </w:r>
    </w:p>
    <w:p w14:paraId="27B36D05" w14:textId="77777777" w:rsidR="00ED5949" w:rsidRDefault="00ED5949" w:rsidP="008D08AD">
      <w:pPr>
        <w:rPr>
          <w:rFonts w:ascii="Arial" w:hAnsi="Arial" w:cs="Arial"/>
          <w:sz w:val="18"/>
          <w:szCs w:val="18"/>
          <w:lang w:val="fr-CA"/>
        </w:rPr>
      </w:pPr>
    </w:p>
    <w:p w14:paraId="36647ADA" w14:textId="094C312A" w:rsidR="00551F04" w:rsidRPr="008D08AD" w:rsidRDefault="007C0A47" w:rsidP="008D08AD">
      <w:pPr>
        <w:rPr>
          <w:rFonts w:ascii="Arial" w:hAnsi="Arial" w:cs="Arial"/>
          <w:sz w:val="18"/>
          <w:szCs w:val="18"/>
          <w:lang w:val="fr-CA"/>
        </w:rPr>
      </w:pPr>
      <w:r w:rsidRPr="00ED5949">
        <w:rPr>
          <w:rFonts w:ascii="Arial" w:hAnsi="Arial" w:cs="Arial"/>
          <w:b/>
          <w:bCs/>
          <w:sz w:val="18"/>
          <w:szCs w:val="18"/>
          <w:lang w:val="fr-CA"/>
        </w:rPr>
        <w:t xml:space="preserve">Montréal, </w:t>
      </w:r>
      <w:r w:rsidR="00551F04" w:rsidRPr="00ED5949">
        <w:rPr>
          <w:rFonts w:ascii="Arial" w:hAnsi="Arial" w:cs="Arial"/>
          <w:b/>
          <w:bCs/>
          <w:sz w:val="18"/>
          <w:szCs w:val="18"/>
          <w:lang w:val="fr-CA"/>
        </w:rPr>
        <w:t>juin</w:t>
      </w:r>
      <w:r w:rsidRPr="00ED5949">
        <w:rPr>
          <w:rFonts w:ascii="Arial" w:hAnsi="Arial" w:cs="Arial"/>
          <w:b/>
          <w:bCs/>
          <w:sz w:val="18"/>
          <w:szCs w:val="18"/>
          <w:lang w:val="fr-CA"/>
        </w:rPr>
        <w:t xml:space="preserve"> 2026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 – </w:t>
      </w:r>
      <w:r w:rsidR="00A51533" w:rsidRPr="008D08AD">
        <w:rPr>
          <w:rFonts w:ascii="Arial" w:hAnsi="Arial" w:cs="Arial"/>
          <w:sz w:val="18"/>
          <w:szCs w:val="18"/>
          <w:lang w:val="fr-CA"/>
        </w:rPr>
        <w:t>Prenant une courte pause de sa grande tournée européenne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, </w:t>
      </w:r>
      <w:r w:rsidR="00EE5B5D" w:rsidRPr="008D08AD">
        <w:rPr>
          <w:rFonts w:ascii="Arial" w:hAnsi="Arial" w:cs="Arial"/>
          <w:sz w:val="18"/>
          <w:szCs w:val="18"/>
          <w:lang w:val="fr-CA"/>
        </w:rPr>
        <w:t xml:space="preserve">la 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chanteuse franco-brésilienne </w:t>
      </w:r>
      <w:r w:rsidR="00A51533" w:rsidRPr="00ED5949">
        <w:rPr>
          <w:rFonts w:ascii="Arial" w:hAnsi="Arial" w:cs="Arial"/>
          <w:b/>
          <w:bCs/>
          <w:sz w:val="18"/>
          <w:szCs w:val="18"/>
          <w:lang w:val="fr-CA"/>
        </w:rPr>
        <w:t>Luiza</w:t>
      </w:r>
      <w:r w:rsidR="00A51533" w:rsidRPr="008D08AD">
        <w:rPr>
          <w:rFonts w:ascii="Arial" w:hAnsi="Arial" w:cs="Arial"/>
          <w:sz w:val="18"/>
          <w:szCs w:val="18"/>
          <w:lang w:val="fr-CA"/>
        </w:rPr>
        <w:t xml:space="preserve"> - 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révélée en </w:t>
      </w:r>
      <w:r w:rsidR="003F06AE" w:rsidRPr="008D08AD">
        <w:rPr>
          <w:rFonts w:ascii="Arial" w:hAnsi="Arial" w:cs="Arial"/>
          <w:sz w:val="18"/>
          <w:szCs w:val="18"/>
          <w:lang w:val="fr-CA"/>
        </w:rPr>
        <w:t xml:space="preserve">France 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par le </w:t>
      </w:r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méga 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succès « </w:t>
      </w:r>
      <w:hyperlink r:id="rId8" w:history="1">
        <w:r w:rsidRPr="008D08AD">
          <w:rPr>
            <w:rStyle w:val="Hyperlien"/>
            <w:rFonts w:ascii="Arial" w:hAnsi="Arial" w:cs="Arial"/>
            <w:sz w:val="18"/>
            <w:szCs w:val="18"/>
            <w:lang w:val="fr-CA"/>
          </w:rPr>
          <w:t>Soleil Bleu</w:t>
        </w:r>
      </w:hyperlink>
      <w:r w:rsidRPr="008D08AD">
        <w:rPr>
          <w:rFonts w:ascii="Arial" w:hAnsi="Arial" w:cs="Arial"/>
          <w:sz w:val="18"/>
          <w:szCs w:val="18"/>
          <w:lang w:val="fr-CA"/>
        </w:rPr>
        <w:t xml:space="preserve"> »</w:t>
      </w:r>
      <w:r w:rsidR="00ED5949">
        <w:rPr>
          <w:rFonts w:ascii="Arial" w:hAnsi="Arial" w:cs="Arial"/>
          <w:sz w:val="18"/>
          <w:szCs w:val="18"/>
          <w:lang w:val="fr-CA"/>
        </w:rPr>
        <w:t xml:space="preserve"> et </w:t>
      </w:r>
      <w:r w:rsidR="008D08AD" w:rsidRPr="008D08AD">
        <w:rPr>
          <w:rFonts w:ascii="Arial" w:hAnsi="Arial" w:cs="Arial"/>
          <w:color w:val="133B41"/>
          <w:sz w:val="18"/>
          <w:szCs w:val="18"/>
          <w:lang w:val="fr-CA"/>
        </w:rPr>
        <w:t>nommée aux Victoires de la Musique 2026</w:t>
      </w:r>
      <w:r w:rsidR="008D08AD" w:rsidRPr="008D08AD">
        <w:rPr>
          <w:rFonts w:ascii="Arial" w:hAnsi="Arial" w:cs="Arial"/>
          <w:sz w:val="18"/>
          <w:szCs w:val="18"/>
          <w:lang w:val="fr-CA"/>
        </w:rPr>
        <w:t xml:space="preserve"> - </w:t>
      </w:r>
      <w:r w:rsidR="003F06AE" w:rsidRPr="008D08AD">
        <w:rPr>
          <w:rFonts w:ascii="Arial" w:hAnsi="Arial" w:cs="Arial"/>
          <w:sz w:val="18"/>
          <w:szCs w:val="18"/>
          <w:lang w:val="fr-CA"/>
        </w:rPr>
        <w:t xml:space="preserve">sera de passage à Montréal pour la première fois dans le cadre des Francos le </w:t>
      </w:r>
      <w:r w:rsidR="003F06AE" w:rsidRPr="00ED5949">
        <w:rPr>
          <w:rFonts w:ascii="Arial" w:hAnsi="Arial" w:cs="Arial"/>
          <w:b/>
          <w:bCs/>
          <w:sz w:val="18"/>
          <w:szCs w:val="18"/>
          <w:lang w:val="fr-CA"/>
        </w:rPr>
        <w:t>17 juin</w:t>
      </w:r>
      <w:r w:rsidR="00ED5949">
        <w:rPr>
          <w:rFonts w:ascii="Arial" w:hAnsi="Arial" w:cs="Arial"/>
          <w:sz w:val="18"/>
          <w:szCs w:val="18"/>
          <w:lang w:val="fr-CA"/>
        </w:rPr>
        <w:t xml:space="preserve"> </w:t>
      </w:r>
      <w:r w:rsidR="003F06AE" w:rsidRPr="008D08AD">
        <w:rPr>
          <w:rFonts w:ascii="Arial" w:hAnsi="Arial" w:cs="Arial"/>
          <w:sz w:val="18"/>
          <w:szCs w:val="18"/>
          <w:lang w:val="fr-CA"/>
        </w:rPr>
        <w:t xml:space="preserve">sur la Scène Loto-Québec à 18h00. </w:t>
      </w:r>
    </w:p>
    <w:p w14:paraId="72795555" w14:textId="77777777" w:rsidR="008D08AD" w:rsidRDefault="008D08AD" w:rsidP="008D08AD">
      <w:pPr>
        <w:rPr>
          <w:rFonts w:ascii="Arial" w:hAnsi="Arial" w:cs="Arial"/>
          <w:sz w:val="18"/>
          <w:szCs w:val="18"/>
          <w:lang w:val="fr-CA"/>
        </w:rPr>
      </w:pPr>
    </w:p>
    <w:p w14:paraId="3FF3E7A4" w14:textId="5EA81D4F" w:rsidR="003F06AE" w:rsidRPr="008D08AD" w:rsidRDefault="00551F04" w:rsidP="008D08AD">
      <w:pPr>
        <w:rPr>
          <w:rFonts w:ascii="Arial" w:hAnsi="Arial" w:cs="Arial"/>
          <w:sz w:val="18"/>
          <w:szCs w:val="18"/>
          <w:lang w:val="fr-CA"/>
        </w:rPr>
      </w:pPr>
      <w:r w:rsidRPr="008D08AD">
        <w:rPr>
          <w:rFonts w:ascii="Arial" w:hAnsi="Arial" w:cs="Arial"/>
          <w:sz w:val="18"/>
          <w:szCs w:val="18"/>
          <w:lang w:val="fr-CA"/>
        </w:rPr>
        <w:t xml:space="preserve">Accompagnée de </w:t>
      </w:r>
      <w:r w:rsidR="00A51533" w:rsidRPr="008D08AD">
        <w:rPr>
          <w:rFonts w:ascii="Arial" w:hAnsi="Arial" w:cs="Arial"/>
          <w:sz w:val="18"/>
          <w:szCs w:val="18"/>
          <w:lang w:val="fr-CA"/>
        </w:rPr>
        <w:t>son trio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 e</w:t>
      </w:r>
      <w:r w:rsidR="003F06AE" w:rsidRPr="008D08AD">
        <w:rPr>
          <w:rFonts w:ascii="Arial" w:hAnsi="Arial" w:cs="Arial"/>
          <w:sz w:val="18"/>
          <w:szCs w:val="18"/>
          <w:lang w:val="fr-CA"/>
        </w:rPr>
        <w:t xml:space="preserve">lle présentera l’essentiel de son premier album éponyme lancé en avril dernier. </w:t>
      </w:r>
    </w:p>
    <w:p w14:paraId="15B682BC" w14:textId="77777777" w:rsidR="008D08AD" w:rsidRPr="008D08AD" w:rsidRDefault="008D08AD" w:rsidP="008D08AD">
      <w:pPr>
        <w:rPr>
          <w:rFonts w:ascii="Arial" w:hAnsi="Arial" w:cs="Arial"/>
          <w:sz w:val="18"/>
          <w:szCs w:val="18"/>
          <w:lang w:val="fr-CA"/>
        </w:rPr>
      </w:pPr>
    </w:p>
    <w:p w14:paraId="022DAB0D" w14:textId="27EBA21A" w:rsidR="009600AB" w:rsidRPr="008D08AD" w:rsidRDefault="003F06AE" w:rsidP="008D08AD">
      <w:pPr>
        <w:rPr>
          <w:rFonts w:ascii="Arial" w:hAnsi="Arial" w:cs="Arial"/>
          <w:sz w:val="18"/>
          <w:szCs w:val="18"/>
          <w:lang w:val="fr-CA"/>
        </w:rPr>
      </w:pPr>
      <w:r w:rsidRPr="008D08AD">
        <w:rPr>
          <w:rFonts w:ascii="Arial" w:hAnsi="Arial" w:cs="Arial"/>
          <w:sz w:val="18"/>
          <w:szCs w:val="18"/>
          <w:lang w:val="fr-CA"/>
        </w:rPr>
        <w:t xml:space="preserve">Écoutez/partagez </w:t>
      </w:r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« </w:t>
      </w:r>
      <w:hyperlink r:id="rId9" w:history="1">
        <w:r w:rsidR="009600AB" w:rsidRPr="008D08AD">
          <w:rPr>
            <w:rStyle w:val="Hyperlien"/>
            <w:rFonts w:ascii="Arial" w:hAnsi="Arial" w:cs="Arial"/>
            <w:sz w:val="18"/>
            <w:szCs w:val="18"/>
            <w:lang w:val="fr-CA"/>
          </w:rPr>
          <w:t>Jet Lag</w:t>
        </w:r>
      </w:hyperlink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 »</w:t>
      </w:r>
      <w:r w:rsidR="00865F09" w:rsidRPr="008D08AD">
        <w:rPr>
          <w:rFonts w:ascii="Arial" w:hAnsi="Arial" w:cs="Arial"/>
          <w:sz w:val="18"/>
          <w:szCs w:val="18"/>
          <w:lang w:val="fr-CA"/>
        </w:rPr>
        <w:br/>
      </w:r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Écoutez/partagez « </w:t>
      </w:r>
      <w:hyperlink r:id="rId10" w:history="1">
        <w:r w:rsidR="009600AB" w:rsidRPr="008D08AD">
          <w:rPr>
            <w:rStyle w:val="Hyperlien"/>
            <w:rFonts w:ascii="Arial" w:hAnsi="Arial" w:cs="Arial"/>
            <w:sz w:val="18"/>
            <w:szCs w:val="18"/>
            <w:lang w:val="fr-CA"/>
          </w:rPr>
          <w:t>Soleil Bleu</w:t>
        </w:r>
      </w:hyperlink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 »</w:t>
      </w:r>
      <w:r w:rsidR="009600AB" w:rsidRPr="008D08AD">
        <w:rPr>
          <w:rFonts w:ascii="Arial" w:hAnsi="Arial" w:cs="Arial"/>
          <w:sz w:val="18"/>
          <w:szCs w:val="18"/>
          <w:lang w:val="fr-CA"/>
        </w:rPr>
        <w:br/>
        <w:t xml:space="preserve">Écoutez/partagez « </w:t>
      </w:r>
      <w:hyperlink r:id="rId11" w:history="1">
        <w:r w:rsidR="009600AB" w:rsidRPr="008D08AD">
          <w:rPr>
            <w:rStyle w:val="Hyperlien"/>
            <w:rFonts w:ascii="Arial" w:hAnsi="Arial" w:cs="Arial"/>
            <w:sz w:val="18"/>
            <w:szCs w:val="18"/>
            <w:lang w:val="fr-CA"/>
          </w:rPr>
          <w:t>Mahna De Carnaval</w:t>
        </w:r>
      </w:hyperlink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 »</w:t>
      </w:r>
      <w:r w:rsidR="009600AB" w:rsidRPr="008D08AD">
        <w:rPr>
          <w:rFonts w:ascii="Arial" w:hAnsi="Arial" w:cs="Arial"/>
          <w:sz w:val="18"/>
          <w:szCs w:val="18"/>
          <w:lang w:val="fr-CA"/>
        </w:rPr>
        <w:br/>
        <w:t xml:space="preserve">Écoutez/partagez « </w:t>
      </w:r>
      <w:hyperlink r:id="rId12" w:history="1">
        <w:r w:rsidR="009600AB" w:rsidRPr="008D08AD">
          <w:rPr>
            <w:rStyle w:val="Hyperlien"/>
            <w:rFonts w:ascii="Arial" w:hAnsi="Arial" w:cs="Arial"/>
            <w:sz w:val="18"/>
            <w:szCs w:val="18"/>
            <w:lang w:val="fr-CA"/>
          </w:rPr>
          <w:t>Étincelles</w:t>
        </w:r>
      </w:hyperlink>
      <w:r w:rsidR="009600AB" w:rsidRPr="008D08AD">
        <w:rPr>
          <w:rFonts w:ascii="Arial" w:hAnsi="Arial" w:cs="Arial"/>
          <w:sz w:val="18"/>
          <w:szCs w:val="18"/>
          <w:lang w:val="fr-CA"/>
        </w:rPr>
        <w:t xml:space="preserve"> »</w:t>
      </w:r>
    </w:p>
    <w:p w14:paraId="4FEBA641" w14:textId="77777777" w:rsidR="008D08AD" w:rsidRPr="008D08AD" w:rsidRDefault="008D08AD" w:rsidP="008D08AD">
      <w:pPr>
        <w:rPr>
          <w:rFonts w:ascii="Arial" w:hAnsi="Arial" w:cs="Arial"/>
          <w:color w:val="133B41"/>
          <w:sz w:val="18"/>
          <w:szCs w:val="18"/>
          <w:lang w:val="fr-CA"/>
        </w:rPr>
      </w:pPr>
    </w:p>
    <w:p w14:paraId="47B5CC8B" w14:textId="4422EE42" w:rsidR="008D08AD" w:rsidRPr="008D08AD" w:rsidRDefault="008D08AD" w:rsidP="008D08AD">
      <w:pPr>
        <w:rPr>
          <w:rFonts w:ascii="Arial" w:hAnsi="Arial" w:cs="Arial"/>
          <w:color w:val="133B41"/>
          <w:sz w:val="18"/>
          <w:szCs w:val="18"/>
          <w:lang w:val="fr-CA"/>
        </w:rPr>
      </w:pPr>
      <w:r w:rsidRPr="008D08AD">
        <w:rPr>
          <w:rFonts w:ascii="Arial" w:hAnsi="Arial" w:cs="Arial"/>
          <w:sz w:val="18"/>
          <w:szCs w:val="18"/>
          <w:lang w:val="fr-CA"/>
        </w:rPr>
        <w:t>Née à Rennes d’une mère brésilienne et d’un père français</w:t>
      </w:r>
      <w:r w:rsidRPr="008D08AD">
        <w:rPr>
          <w:rFonts w:ascii="Arial" w:hAnsi="Arial" w:cs="Arial"/>
          <w:color w:val="133B41"/>
          <w:sz w:val="18"/>
          <w:szCs w:val="18"/>
          <w:lang w:val="fr-CA"/>
        </w:rPr>
        <w:t xml:space="preserve">, </w:t>
      </w:r>
      <w:r w:rsidRPr="00ED5949">
        <w:rPr>
          <w:rFonts w:ascii="Arial" w:hAnsi="Arial" w:cs="Arial"/>
          <w:b/>
          <w:bCs/>
          <w:color w:val="133B41"/>
          <w:sz w:val="18"/>
          <w:szCs w:val="18"/>
          <w:lang w:val="fr-CA"/>
        </w:rPr>
        <w:t>Luiza,</w:t>
      </w:r>
      <w:r w:rsidRPr="008D08AD">
        <w:rPr>
          <w:rFonts w:ascii="Arial" w:hAnsi="Arial" w:cs="Arial"/>
          <w:color w:val="133B41"/>
          <w:sz w:val="18"/>
          <w:szCs w:val="18"/>
          <w:lang w:val="fr-CA"/>
        </w:rPr>
        <w:t xml:space="preserve"> qui par sa seule présence illumine les visages, transporte de sa voix magique</w:t>
      </w:r>
      <w:r>
        <w:rPr>
          <w:rFonts w:ascii="Arial" w:hAnsi="Arial" w:cs="Arial"/>
          <w:color w:val="133B41"/>
          <w:sz w:val="18"/>
          <w:szCs w:val="18"/>
          <w:lang w:val="fr-CA"/>
        </w:rPr>
        <w:t xml:space="preserve"> les</w:t>
      </w:r>
      <w:r w:rsidR="00C55684">
        <w:rPr>
          <w:rFonts w:ascii="Arial" w:hAnsi="Arial" w:cs="Arial"/>
          <w:color w:val="133B41"/>
          <w:sz w:val="18"/>
          <w:szCs w:val="18"/>
          <w:lang w:val="fr-CA"/>
        </w:rPr>
        <w:t xml:space="preserve"> </w:t>
      </w:r>
      <w:r w:rsidRPr="008D08AD">
        <w:rPr>
          <w:rFonts w:ascii="Arial" w:hAnsi="Arial" w:cs="Arial"/>
          <w:color w:val="133B41"/>
          <w:sz w:val="18"/>
          <w:szCs w:val="18"/>
          <w:lang w:val="fr-CA"/>
        </w:rPr>
        <w:t>esprits</w:t>
      </w:r>
      <w:r>
        <w:rPr>
          <w:rFonts w:ascii="Arial" w:hAnsi="Arial" w:cs="Arial"/>
          <w:color w:val="133B41"/>
          <w:sz w:val="18"/>
          <w:szCs w:val="18"/>
          <w:lang w:val="fr-CA"/>
        </w:rPr>
        <w:t xml:space="preserve">, </w:t>
      </w:r>
      <w:r w:rsidRPr="008D08AD">
        <w:rPr>
          <w:rFonts w:ascii="Arial" w:hAnsi="Arial" w:cs="Arial"/>
          <w:color w:val="133B41"/>
          <w:sz w:val="18"/>
          <w:szCs w:val="18"/>
          <w:lang w:val="fr-CA"/>
        </w:rPr>
        <w:t>distillant un savant mélange, résolument hybride, de musique traditionnelles (Brésil, Réunion, Balkans) et de grooves urbains (Électro-pop, dub).</w:t>
      </w:r>
    </w:p>
    <w:p w14:paraId="78B27AC2" w14:textId="77777777" w:rsidR="008D08AD" w:rsidRPr="008D08AD" w:rsidRDefault="008D08AD" w:rsidP="008D08AD">
      <w:pPr>
        <w:rPr>
          <w:rFonts w:ascii="Arial" w:hAnsi="Arial" w:cs="Arial"/>
          <w:color w:val="133B41"/>
          <w:sz w:val="18"/>
          <w:szCs w:val="18"/>
          <w:lang w:val="fr-CA"/>
        </w:rPr>
      </w:pPr>
    </w:p>
    <w:p w14:paraId="2474C8C3" w14:textId="7AFB878D" w:rsidR="008D08AD" w:rsidRPr="008D08AD" w:rsidRDefault="008D08AD" w:rsidP="008D08AD">
      <w:pPr>
        <w:rPr>
          <w:rFonts w:ascii="Arial" w:hAnsi="Arial" w:cs="Arial"/>
          <w:color w:val="133B41"/>
          <w:sz w:val="18"/>
          <w:szCs w:val="18"/>
          <w:lang w:val="fr-CA"/>
        </w:rPr>
      </w:pPr>
      <w:r w:rsidRPr="008D08AD">
        <w:rPr>
          <w:rFonts w:ascii="Arial" w:hAnsi="Arial" w:cs="Arial"/>
          <w:color w:val="133B41"/>
          <w:sz w:val="18"/>
          <w:szCs w:val="18"/>
          <w:lang w:val="fr-CA"/>
        </w:rPr>
        <w:t xml:space="preserve">Après quelques collaborations remarquées avec </w:t>
      </w:r>
      <w:proofErr w:type="spellStart"/>
      <w:r w:rsidRPr="008D08AD">
        <w:rPr>
          <w:rFonts w:ascii="Arial" w:hAnsi="Arial" w:cs="Arial"/>
          <w:color w:val="133B41"/>
          <w:sz w:val="18"/>
          <w:szCs w:val="18"/>
          <w:lang w:val="fr-CA"/>
        </w:rPr>
        <w:t>Fakear</w:t>
      </w:r>
      <w:proofErr w:type="spellEnd"/>
      <w:r w:rsidRPr="008D08AD">
        <w:rPr>
          <w:rFonts w:ascii="Arial" w:hAnsi="Arial" w:cs="Arial"/>
          <w:color w:val="133B41"/>
          <w:sz w:val="18"/>
          <w:szCs w:val="18"/>
          <w:lang w:val="fr-CA"/>
        </w:rPr>
        <w:t xml:space="preserve">, Mahom, Khoe-Wa, Flavia Coelho et Féfé, </w:t>
      </w:r>
      <w:r w:rsidR="00ED5949">
        <w:rPr>
          <w:rFonts w:ascii="Arial" w:hAnsi="Arial" w:cs="Arial"/>
          <w:color w:val="133B41"/>
          <w:sz w:val="18"/>
          <w:szCs w:val="18"/>
          <w:lang w:val="fr-CA"/>
        </w:rPr>
        <w:t>elle prend</w:t>
      </w:r>
      <w:r w:rsidRPr="008D08AD">
        <w:rPr>
          <w:rFonts w:ascii="Arial" w:hAnsi="Arial" w:cs="Arial"/>
          <w:color w:val="133B41"/>
          <w:sz w:val="18"/>
          <w:szCs w:val="18"/>
          <w:lang w:val="fr-CA"/>
        </w:rPr>
        <w:t xml:space="preserve"> son envol avec toute son énergie et sa fraîcheur </w:t>
      </w:r>
      <w:r w:rsidR="00ED5949">
        <w:rPr>
          <w:rFonts w:ascii="Arial" w:hAnsi="Arial" w:cs="Arial"/>
          <w:color w:val="133B41"/>
          <w:sz w:val="18"/>
          <w:szCs w:val="18"/>
          <w:lang w:val="fr-CA"/>
        </w:rPr>
        <w:t>avec</w:t>
      </w:r>
      <w:r w:rsidRPr="008D08AD">
        <w:rPr>
          <w:rFonts w:ascii="Arial" w:hAnsi="Arial" w:cs="Arial"/>
          <w:color w:val="133B41"/>
          <w:sz w:val="18"/>
          <w:szCs w:val="18"/>
          <w:lang w:val="fr-CA"/>
        </w:rPr>
        <w:t xml:space="preserve"> son </w:t>
      </w:r>
      <w:hyperlink r:id="rId13" w:history="1">
        <w:r w:rsidRPr="008D08AD">
          <w:rPr>
            <w:rStyle w:val="Hyperlien"/>
            <w:rFonts w:ascii="Arial" w:hAnsi="Arial" w:cs="Arial"/>
            <w:color w:val="F69679"/>
            <w:sz w:val="18"/>
            <w:szCs w:val="18"/>
            <w:lang w:val="fr-CA"/>
          </w:rPr>
          <w:t>premier album.</w:t>
        </w:r>
      </w:hyperlink>
      <w:r w:rsidRPr="008D08AD">
        <w:rPr>
          <w:rFonts w:ascii="Arial" w:hAnsi="Arial" w:cs="Arial"/>
          <w:color w:val="133B41"/>
          <w:sz w:val="18"/>
          <w:szCs w:val="18"/>
          <w:lang w:val="fr-CA"/>
        </w:rPr>
        <w:t> Un disque solaire, qui revendique la puissance de la douceur et rappelle combien la musique, quand elle est si sincère, comble les cœurs.</w:t>
      </w:r>
    </w:p>
    <w:p w14:paraId="42A3432C" w14:textId="77777777" w:rsidR="008D08AD" w:rsidRPr="008D08AD" w:rsidRDefault="008D08AD" w:rsidP="008D08AD">
      <w:pPr>
        <w:rPr>
          <w:rFonts w:ascii="Arial" w:hAnsi="Arial" w:cs="Arial"/>
          <w:color w:val="133B41"/>
          <w:sz w:val="18"/>
          <w:szCs w:val="18"/>
          <w:lang w:val="fr-CA"/>
        </w:rPr>
      </w:pPr>
    </w:p>
    <w:p w14:paraId="73396EAC" w14:textId="414F4B26" w:rsidR="00360D80" w:rsidRPr="008D08AD" w:rsidRDefault="00360D80" w:rsidP="008D08AD">
      <w:pPr>
        <w:rPr>
          <w:rFonts w:ascii="Arial" w:hAnsi="Arial" w:cs="Arial"/>
          <w:sz w:val="18"/>
          <w:szCs w:val="18"/>
          <w:lang w:val="fr-CA"/>
        </w:rPr>
      </w:pPr>
      <w:r w:rsidRPr="008D08AD">
        <w:rPr>
          <w:rStyle w:val="Aucun"/>
          <w:rFonts w:ascii="Arial" w:hAnsi="Arial" w:cs="Arial"/>
          <w:sz w:val="18"/>
          <w:szCs w:val="18"/>
          <w:lang w:val="fr-CA"/>
        </w:rPr>
        <w:t>L’</w:t>
      </w:r>
      <w:r w:rsidR="00865F09" w:rsidRPr="008D08AD">
        <w:rPr>
          <w:rStyle w:val="Aucun"/>
          <w:rFonts w:ascii="Arial" w:eastAsiaTheme="majorEastAsia" w:hAnsi="Arial" w:cs="Arial"/>
          <w:sz w:val="18"/>
          <w:szCs w:val="18"/>
          <w:lang w:val="fr-CA"/>
        </w:rPr>
        <w:t>album est un kaléidoscope à son image</w:t>
      </w:r>
      <w:r w:rsidRPr="008D08AD">
        <w:rPr>
          <w:rStyle w:val="Aucun"/>
          <w:rFonts w:ascii="Arial" w:eastAsiaTheme="majorEastAsia" w:hAnsi="Arial" w:cs="Arial"/>
          <w:sz w:val="18"/>
          <w:szCs w:val="18"/>
          <w:lang w:val="fr-CA"/>
        </w:rPr>
        <w:t xml:space="preserve">. 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La nature y occupe une place centrale, comme un fil conducteur. Du soleil à l’hiver, de la mer à l’horizon, chaque pièce agit comme une carte postale sensible de ses voyages et de ses racines multiples. On y retrouve la saudade de </w:t>
      </w:r>
      <w:r w:rsidRPr="008D08AD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Manha de Carnaval</w:t>
      </w:r>
      <w:r w:rsidRPr="008D08AD">
        <w:rPr>
          <w:rFonts w:ascii="Arial" w:hAnsi="Arial" w:cs="Arial"/>
          <w:sz w:val="18"/>
          <w:szCs w:val="18"/>
          <w:lang w:val="fr-CA"/>
        </w:rPr>
        <w:t>, l’élan spontané d’</w:t>
      </w:r>
      <w:r w:rsidRPr="008D08AD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Étincelles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 (créée avec Carbonne), la complicité de </w:t>
      </w:r>
      <w:r w:rsidRPr="008D08AD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Nuages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 (avec Ladaniva) et l’audace imaginaire de </w:t>
      </w:r>
      <w:r w:rsidRPr="008D08AD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Western chinois</w:t>
      </w:r>
      <w:r w:rsidRPr="008D08AD">
        <w:rPr>
          <w:rFonts w:ascii="Arial" w:hAnsi="Arial" w:cs="Arial"/>
          <w:sz w:val="18"/>
          <w:szCs w:val="18"/>
          <w:lang w:val="fr-CA"/>
        </w:rPr>
        <w:t xml:space="preserve">. De </w:t>
      </w:r>
      <w:r w:rsidR="00ED5949">
        <w:rPr>
          <w:rFonts w:ascii="Arial" w:hAnsi="Arial" w:cs="Arial"/>
          <w:sz w:val="18"/>
          <w:szCs w:val="18"/>
          <w:lang w:val="fr-CA"/>
        </w:rPr>
        <w:t>chanson en chanson</w:t>
      </w:r>
      <w:r w:rsidRPr="008D08AD">
        <w:rPr>
          <w:rFonts w:ascii="Arial" w:hAnsi="Arial" w:cs="Arial"/>
          <w:sz w:val="18"/>
          <w:szCs w:val="18"/>
          <w:lang w:val="fr-CA"/>
        </w:rPr>
        <w:t>, Luiza affirme une identité forte et métissée, où les langues, réelles ou inventées, deviennent musique avant même de devenir mots.</w:t>
      </w:r>
    </w:p>
    <w:p w14:paraId="23C795A3" w14:textId="77777777" w:rsidR="008D08AD" w:rsidRPr="008D08AD" w:rsidRDefault="008D08AD" w:rsidP="008D08AD">
      <w:pPr>
        <w:rPr>
          <w:rFonts w:ascii="Arial" w:hAnsi="Arial" w:cs="Arial"/>
          <w:sz w:val="18"/>
          <w:szCs w:val="18"/>
          <w:lang w:val="fr-CA"/>
        </w:rPr>
      </w:pPr>
    </w:p>
    <w:p w14:paraId="5A67F61A" w14:textId="77777777" w:rsidR="008D08AD" w:rsidRPr="008D08AD" w:rsidRDefault="008D08AD" w:rsidP="008D08AD">
      <w:pPr>
        <w:rPr>
          <w:rFonts w:ascii="Arial" w:hAnsi="Arial" w:cs="Arial"/>
          <w:sz w:val="18"/>
          <w:szCs w:val="18"/>
          <w:lang w:val="fr-CA"/>
        </w:rPr>
      </w:pPr>
    </w:p>
    <w:p w14:paraId="7B525FDE" w14:textId="0546D2F8" w:rsidR="00270E25" w:rsidRPr="00237980" w:rsidRDefault="00270E25" w:rsidP="008D08AD">
      <w:pPr>
        <w:rPr>
          <w:rFonts w:ascii="Arial" w:hAnsi="Arial" w:cs="Arial"/>
          <w:sz w:val="18"/>
          <w:szCs w:val="18"/>
          <w:lang w:val="en-CA"/>
        </w:rPr>
      </w:pPr>
      <w:proofErr w:type="gramStart"/>
      <w:r w:rsidRPr="00237980">
        <w:rPr>
          <w:rFonts w:ascii="Arial" w:hAnsi="Arial" w:cs="Arial"/>
          <w:sz w:val="18"/>
          <w:szCs w:val="18"/>
          <w:lang w:val="en-CA"/>
        </w:rPr>
        <w:t>Source :</w:t>
      </w:r>
      <w:proofErr w:type="gramEnd"/>
      <w:r w:rsidRPr="00237980">
        <w:rPr>
          <w:rFonts w:ascii="Arial" w:hAnsi="Arial" w:cs="Arial"/>
          <w:sz w:val="18"/>
          <w:szCs w:val="18"/>
          <w:lang w:val="en-CA"/>
        </w:rPr>
        <w:t xml:space="preserve"> Chapter Two / Wagram</w:t>
      </w:r>
    </w:p>
    <w:p w14:paraId="2C79E603" w14:textId="17B7C343" w:rsidR="00237980" w:rsidRPr="00237980" w:rsidRDefault="00237980" w:rsidP="008D08AD">
      <w:pPr>
        <w:rPr>
          <w:rFonts w:ascii="Arial" w:hAnsi="Arial" w:cs="Arial"/>
          <w:sz w:val="18"/>
          <w:szCs w:val="18"/>
          <w:lang w:val="en-CA"/>
        </w:rPr>
      </w:pPr>
      <w:r w:rsidRPr="00237980">
        <w:rPr>
          <w:rFonts w:ascii="Arial" w:hAnsi="Arial" w:cs="Arial"/>
          <w:sz w:val="18"/>
          <w:szCs w:val="18"/>
          <w:lang w:val="en-CA"/>
        </w:rPr>
        <w:t xml:space="preserve">Information : </w:t>
      </w:r>
      <w:r>
        <w:rPr>
          <w:rFonts w:ascii="Arial" w:hAnsi="Arial" w:cs="Arial"/>
          <w:sz w:val="18"/>
          <w:szCs w:val="18"/>
          <w:lang w:val="en-CA"/>
        </w:rPr>
        <w:t>Patricia Clavel</w:t>
      </w:r>
    </w:p>
    <w:p w14:paraId="46BFEC76" w14:textId="77777777" w:rsidR="00270E25" w:rsidRPr="00237980" w:rsidRDefault="00270E25" w:rsidP="008D08AD">
      <w:pPr>
        <w:rPr>
          <w:rFonts w:ascii="Arial" w:hAnsi="Arial" w:cs="Arial"/>
          <w:sz w:val="18"/>
          <w:szCs w:val="18"/>
          <w:lang w:val="en-CA"/>
        </w:rPr>
      </w:pPr>
    </w:p>
    <w:sectPr w:rsidR="00270E25" w:rsidRPr="00237980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35CD"/>
    <w:multiLevelType w:val="hybridMultilevel"/>
    <w:tmpl w:val="8F7ADB52"/>
    <w:lvl w:ilvl="0" w:tplc="60E0D9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22F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5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C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C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C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C4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A0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E3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52"/>
    <w:rsid w:val="000764E0"/>
    <w:rsid w:val="000F14E0"/>
    <w:rsid w:val="00145A6A"/>
    <w:rsid w:val="001E00DA"/>
    <w:rsid w:val="00237980"/>
    <w:rsid w:val="00270E25"/>
    <w:rsid w:val="002A3951"/>
    <w:rsid w:val="003410FF"/>
    <w:rsid w:val="00353978"/>
    <w:rsid w:val="00360D80"/>
    <w:rsid w:val="00386E13"/>
    <w:rsid w:val="003B0C67"/>
    <w:rsid w:val="003F06AE"/>
    <w:rsid w:val="0040599E"/>
    <w:rsid w:val="004666D7"/>
    <w:rsid w:val="004818CD"/>
    <w:rsid w:val="004D099D"/>
    <w:rsid w:val="004D48F8"/>
    <w:rsid w:val="00502B70"/>
    <w:rsid w:val="00551F04"/>
    <w:rsid w:val="006758B1"/>
    <w:rsid w:val="00676C78"/>
    <w:rsid w:val="00694655"/>
    <w:rsid w:val="006E60DC"/>
    <w:rsid w:val="00747EC2"/>
    <w:rsid w:val="007B509F"/>
    <w:rsid w:val="007C0A47"/>
    <w:rsid w:val="007F4317"/>
    <w:rsid w:val="00865F09"/>
    <w:rsid w:val="00885202"/>
    <w:rsid w:val="008D08AD"/>
    <w:rsid w:val="009600AB"/>
    <w:rsid w:val="00A062FF"/>
    <w:rsid w:val="00A44445"/>
    <w:rsid w:val="00A44E52"/>
    <w:rsid w:val="00A51533"/>
    <w:rsid w:val="00AB0018"/>
    <w:rsid w:val="00BC2FF4"/>
    <w:rsid w:val="00C3000C"/>
    <w:rsid w:val="00C550EA"/>
    <w:rsid w:val="00C55684"/>
    <w:rsid w:val="00DD1F23"/>
    <w:rsid w:val="00DE2633"/>
    <w:rsid w:val="00E71F04"/>
    <w:rsid w:val="00E8333F"/>
    <w:rsid w:val="00ED5949"/>
    <w:rsid w:val="00EE5B5D"/>
    <w:rsid w:val="00F55D47"/>
    <w:rsid w:val="00F92A37"/>
    <w:rsid w:val="00FB11FF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6A84D"/>
  <w14:defaultImageDpi w14:val="32767"/>
  <w15:chartTrackingRefBased/>
  <w15:docId w15:val="{2645C7AC-E185-A246-BF5C-A30EC42A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E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E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E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E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E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E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E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E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E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E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0E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270E25"/>
    <w:rPr>
      <w:b/>
      <w:bCs/>
    </w:rPr>
  </w:style>
  <w:style w:type="character" w:styleId="Accentuation">
    <w:name w:val="Emphasis"/>
    <w:basedOn w:val="Policepardfaut"/>
    <w:uiPriority w:val="20"/>
    <w:qFormat/>
    <w:rsid w:val="00270E25"/>
    <w:rPr>
      <w:i/>
      <w:iCs/>
    </w:rPr>
  </w:style>
  <w:style w:type="character" w:styleId="Hyperlien">
    <w:name w:val="Hyperlink"/>
    <w:basedOn w:val="Policepardfaut"/>
    <w:uiPriority w:val="99"/>
    <w:unhideWhenUsed/>
    <w:rsid w:val="00747E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747EC2"/>
    <w:rPr>
      <w:color w:val="605E5C"/>
      <w:shd w:val="clear" w:color="auto" w:fill="E1DFDD"/>
    </w:rPr>
  </w:style>
  <w:style w:type="character" w:customStyle="1" w:styleId="vkekvd">
    <w:name w:val="vkekvd"/>
    <w:basedOn w:val="Policepardfaut"/>
    <w:rsid w:val="003410FF"/>
  </w:style>
  <w:style w:type="paragraph" w:customStyle="1" w:styleId="Pardfaut">
    <w:name w:val="Par défaut"/>
    <w:rsid w:val="009600A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9600AB"/>
  </w:style>
  <w:style w:type="character" w:styleId="Lienvisit">
    <w:name w:val="FollowedHyperlink"/>
    <w:basedOn w:val="Policepardfaut"/>
    <w:uiPriority w:val="99"/>
    <w:semiHidden/>
    <w:unhideWhenUsed/>
    <w:rsid w:val="00ED59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d8RD3tjNQE" TargetMode="External"/><Relationship Id="rId13" Type="http://schemas.openxmlformats.org/officeDocument/2006/relationships/hyperlink" Target="https://luiza.lnk.to/alb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nd8RD3tjNQ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dKBmLqBNPY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d8RD3tjN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EQ88D37j5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2026-06-02T14:41:00Z</dcterms:created>
  <dcterms:modified xsi:type="dcterms:W3CDTF">2026-06-02T14:41:00Z</dcterms:modified>
</cp:coreProperties>
</file>