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C077" w14:textId="36998B4D" w:rsidR="00CA6179" w:rsidRPr="009F12FE" w:rsidRDefault="00CA6179" w:rsidP="00414BDF">
      <w:pPr>
        <w:pStyle w:val="NormalWeb"/>
        <w:rPr>
          <w:rStyle w:val="lev"/>
          <w:rFonts w:ascii="Arial" w:eastAsiaTheme="majorEastAsia" w:hAnsi="Arial" w:cs="Arial"/>
          <w:sz w:val="18"/>
          <w:szCs w:val="18"/>
          <w:lang w:val="fr-CA"/>
        </w:rPr>
      </w:pPr>
      <w:r w:rsidRPr="009F12FE">
        <w:rPr>
          <w:rFonts w:ascii="Arial" w:eastAsiaTheme="majorEastAsia" w:hAnsi="Arial" w:cs="Arial"/>
          <w:b/>
          <w:bCs/>
          <w:noProof/>
          <w:sz w:val="18"/>
          <w:szCs w:val="18"/>
          <w:lang w:val="fr-CA"/>
          <w14:ligatures w14:val="standardContextual"/>
        </w:rPr>
        <w:drawing>
          <wp:inline distT="0" distB="0" distL="0" distR="0" wp14:anchorId="2C7F3966" wp14:editId="3D82D68D">
            <wp:extent cx="633460" cy="633460"/>
            <wp:effectExtent l="0" t="0" r="1905" b="1905"/>
            <wp:docPr id="27627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7814" name="Picture 27627814"/>
                    <pic:cNvPicPr/>
                  </pic:nvPicPr>
                  <pic:blipFill>
                    <a:blip r:embed="rId4">
                      <a:extLst>
                        <a:ext uri="{28A0092B-C50C-407E-A947-70E740481C1C}">
                          <a14:useLocalDpi xmlns:a14="http://schemas.microsoft.com/office/drawing/2010/main" val="0"/>
                        </a:ext>
                      </a:extLst>
                    </a:blip>
                    <a:stretch>
                      <a:fillRect/>
                    </a:stretch>
                  </pic:blipFill>
                  <pic:spPr>
                    <a:xfrm>
                      <a:off x="0" y="0"/>
                      <a:ext cx="657388" cy="657388"/>
                    </a:xfrm>
                    <a:prstGeom prst="rect">
                      <a:avLst/>
                    </a:prstGeom>
                  </pic:spPr>
                </pic:pic>
              </a:graphicData>
            </a:graphic>
          </wp:inline>
        </w:drawing>
      </w:r>
      <w:r w:rsidRPr="009F12FE">
        <w:rPr>
          <w:rStyle w:val="lev"/>
          <w:rFonts w:ascii="Arial" w:eastAsiaTheme="majorEastAsia" w:hAnsi="Arial" w:cs="Arial"/>
          <w:sz w:val="18"/>
          <w:szCs w:val="18"/>
          <w:lang w:val="fr-CA"/>
        </w:rPr>
        <w:t xml:space="preserve"> </w:t>
      </w:r>
      <w:r w:rsidR="00FA7666">
        <w:rPr>
          <w:rStyle w:val="lev"/>
          <w:rFonts w:ascii="Arial" w:eastAsiaTheme="majorEastAsia" w:hAnsi="Arial" w:cs="Arial"/>
          <w:sz w:val="18"/>
          <w:szCs w:val="18"/>
          <w:lang w:val="fr-CA"/>
        </w:rPr>
        <w:t xml:space="preserve">   </w:t>
      </w:r>
      <w:r w:rsidR="00FA7666">
        <w:rPr>
          <w:rFonts w:ascii="Arial" w:eastAsiaTheme="majorEastAsia" w:hAnsi="Arial" w:cs="Arial"/>
          <w:b/>
          <w:bCs/>
          <w:noProof/>
          <w:sz w:val="18"/>
          <w:szCs w:val="18"/>
          <w:lang w:val="fr-CA"/>
          <w14:ligatures w14:val="standardContextual"/>
        </w:rPr>
        <w:drawing>
          <wp:inline distT="0" distB="0" distL="0" distR="0" wp14:anchorId="5A653C36" wp14:editId="6376B30C">
            <wp:extent cx="1566250" cy="477740"/>
            <wp:effectExtent l="0" t="0" r="0" b="5080"/>
            <wp:docPr id="760665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65394" name="Picture 760665394"/>
                    <pic:cNvPicPr/>
                  </pic:nvPicPr>
                  <pic:blipFill>
                    <a:blip r:embed="rId5">
                      <a:extLst>
                        <a:ext uri="{28A0092B-C50C-407E-A947-70E740481C1C}">
                          <a14:useLocalDpi xmlns:a14="http://schemas.microsoft.com/office/drawing/2010/main" val="0"/>
                        </a:ext>
                      </a:extLst>
                    </a:blip>
                    <a:stretch>
                      <a:fillRect/>
                    </a:stretch>
                  </pic:blipFill>
                  <pic:spPr>
                    <a:xfrm>
                      <a:off x="0" y="0"/>
                      <a:ext cx="1681282" cy="512827"/>
                    </a:xfrm>
                    <a:prstGeom prst="rect">
                      <a:avLst/>
                    </a:prstGeom>
                  </pic:spPr>
                </pic:pic>
              </a:graphicData>
            </a:graphic>
          </wp:inline>
        </w:drawing>
      </w:r>
      <w:r w:rsidR="00FA7666">
        <w:rPr>
          <w:rStyle w:val="lev"/>
          <w:rFonts w:ascii="Arial" w:eastAsiaTheme="majorEastAsia" w:hAnsi="Arial" w:cs="Arial"/>
          <w:sz w:val="18"/>
          <w:szCs w:val="18"/>
          <w:lang w:val="fr-CA"/>
        </w:rPr>
        <w:t xml:space="preserve"> </w:t>
      </w:r>
      <w:r w:rsidRPr="009F12FE">
        <w:rPr>
          <w:rFonts w:ascii="Arial" w:eastAsiaTheme="majorEastAsia" w:hAnsi="Arial" w:cs="Arial"/>
          <w:b/>
          <w:bCs/>
          <w:noProof/>
          <w:sz w:val="18"/>
          <w:szCs w:val="18"/>
          <w:lang w:val="fr-CA"/>
          <w14:ligatures w14:val="standardContextual"/>
        </w:rPr>
        <w:drawing>
          <wp:inline distT="0" distB="0" distL="0" distR="0" wp14:anchorId="16BCFA38" wp14:editId="4E813803">
            <wp:extent cx="773983" cy="638395"/>
            <wp:effectExtent l="0" t="0" r="1270" b="0"/>
            <wp:docPr id="826693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93943" name="Picture 826693943"/>
                    <pic:cNvPicPr/>
                  </pic:nvPicPr>
                  <pic:blipFill>
                    <a:blip r:embed="rId6">
                      <a:extLst>
                        <a:ext uri="{28A0092B-C50C-407E-A947-70E740481C1C}">
                          <a14:useLocalDpi xmlns:a14="http://schemas.microsoft.com/office/drawing/2010/main" val="0"/>
                        </a:ext>
                      </a:extLst>
                    </a:blip>
                    <a:stretch>
                      <a:fillRect/>
                    </a:stretch>
                  </pic:blipFill>
                  <pic:spPr>
                    <a:xfrm>
                      <a:off x="0" y="0"/>
                      <a:ext cx="814446" cy="671770"/>
                    </a:xfrm>
                    <a:prstGeom prst="rect">
                      <a:avLst/>
                    </a:prstGeom>
                  </pic:spPr>
                </pic:pic>
              </a:graphicData>
            </a:graphic>
          </wp:inline>
        </w:drawing>
      </w:r>
    </w:p>
    <w:p w14:paraId="29C87B0F" w14:textId="11B40B37" w:rsidR="00414BDF" w:rsidRPr="00C154A7" w:rsidRDefault="00C154A7" w:rsidP="00414BDF">
      <w:pPr>
        <w:pStyle w:val="NormalWeb"/>
        <w:rPr>
          <w:rFonts w:ascii="Arial" w:eastAsiaTheme="majorEastAsia" w:hAnsi="Arial" w:cs="Arial"/>
          <w:sz w:val="18"/>
          <w:szCs w:val="18"/>
          <w:lang w:val="fr-CA"/>
        </w:rPr>
      </w:pPr>
      <w:r>
        <w:rPr>
          <w:rStyle w:val="lev"/>
          <w:rFonts w:ascii="Arial" w:eastAsiaTheme="majorEastAsia" w:hAnsi="Arial" w:cs="Arial"/>
          <w:sz w:val="18"/>
          <w:szCs w:val="18"/>
          <w:lang w:val="fr-CA"/>
        </w:rPr>
        <w:t xml:space="preserve">Productions </w:t>
      </w:r>
      <w:proofErr w:type="spellStart"/>
      <w:r>
        <w:rPr>
          <w:rStyle w:val="lev"/>
          <w:rFonts w:ascii="Arial" w:eastAsiaTheme="majorEastAsia" w:hAnsi="Arial" w:cs="Arial"/>
          <w:sz w:val="18"/>
          <w:szCs w:val="18"/>
          <w:lang w:val="fr-CA"/>
        </w:rPr>
        <w:t>Casana</w:t>
      </w:r>
      <w:proofErr w:type="spellEnd"/>
      <w:r>
        <w:rPr>
          <w:rStyle w:val="lev"/>
          <w:rFonts w:ascii="Arial" w:eastAsiaTheme="majorEastAsia" w:hAnsi="Arial" w:cs="Arial"/>
          <w:sz w:val="18"/>
          <w:szCs w:val="18"/>
          <w:lang w:val="fr-CA"/>
        </w:rPr>
        <w:t xml:space="preserve"> / </w:t>
      </w:r>
      <w:r w:rsidR="00414BDF" w:rsidRPr="009F12FE">
        <w:rPr>
          <w:rStyle w:val="lev"/>
          <w:rFonts w:ascii="Arial" w:eastAsiaTheme="majorEastAsia" w:hAnsi="Arial" w:cs="Arial"/>
          <w:sz w:val="18"/>
          <w:szCs w:val="18"/>
          <w:lang w:val="fr-CA"/>
        </w:rPr>
        <w:t>L’Auberge l’Île Flottante</w:t>
      </w:r>
      <w:r w:rsidR="00414BDF" w:rsidRPr="009F12FE">
        <w:rPr>
          <w:rFonts w:ascii="Arial" w:hAnsi="Arial" w:cs="Arial"/>
          <w:sz w:val="18"/>
          <w:szCs w:val="18"/>
          <w:lang w:val="fr-CA"/>
        </w:rPr>
        <w:br/>
      </w:r>
      <w:r w:rsidR="00414BDF" w:rsidRPr="009F12FE">
        <w:rPr>
          <w:rStyle w:val="lev"/>
          <w:rFonts w:ascii="Arial" w:eastAsiaTheme="majorEastAsia" w:hAnsi="Arial" w:cs="Arial"/>
          <w:b w:val="0"/>
          <w:bCs w:val="0"/>
          <w:sz w:val="18"/>
          <w:szCs w:val="18"/>
          <w:lang w:val="fr-CA"/>
        </w:rPr>
        <w:t xml:space="preserve">La programmation 2026 de </w:t>
      </w:r>
      <w:r w:rsidR="00FA7666" w:rsidRPr="009F12FE">
        <w:rPr>
          <w:rStyle w:val="lev"/>
          <w:rFonts w:ascii="Arial" w:eastAsiaTheme="majorEastAsia" w:hAnsi="Arial" w:cs="Arial"/>
          <w:sz w:val="18"/>
          <w:szCs w:val="18"/>
          <w:lang w:val="fr-CA"/>
        </w:rPr>
        <w:t>L’Auberge l’Île Flottante</w:t>
      </w:r>
      <w:r w:rsidR="00FA7666">
        <w:rPr>
          <w:rStyle w:val="lev"/>
          <w:rFonts w:ascii="Arial" w:eastAsiaTheme="majorEastAsia" w:hAnsi="Arial" w:cs="Arial"/>
          <w:sz w:val="18"/>
          <w:szCs w:val="18"/>
          <w:lang w:val="fr-CA"/>
        </w:rPr>
        <w:t xml:space="preserve"> </w:t>
      </w:r>
      <w:r w:rsidRPr="009F12FE">
        <w:rPr>
          <w:rFonts w:ascii="Arial" w:hAnsi="Arial" w:cs="Arial"/>
          <w:sz w:val="18"/>
          <w:szCs w:val="18"/>
          <w:lang w:val="fr-CA"/>
        </w:rPr>
        <w:t>à Saint-Laurent-de-l’Île-d’Orléans</w:t>
      </w:r>
      <w:r w:rsidRPr="009F12FE">
        <w:rPr>
          <w:rStyle w:val="lev"/>
          <w:rFonts w:ascii="Arial" w:eastAsiaTheme="majorEastAsia" w:hAnsi="Arial" w:cs="Arial"/>
          <w:b w:val="0"/>
          <w:bCs w:val="0"/>
          <w:sz w:val="18"/>
          <w:szCs w:val="18"/>
          <w:lang w:val="fr-CA"/>
        </w:rPr>
        <w:t xml:space="preserve"> </w:t>
      </w:r>
      <w:r w:rsidR="00414BDF" w:rsidRPr="009F12FE">
        <w:rPr>
          <w:rStyle w:val="lev"/>
          <w:rFonts w:ascii="Arial" w:eastAsiaTheme="majorEastAsia" w:hAnsi="Arial" w:cs="Arial"/>
          <w:b w:val="0"/>
          <w:bCs w:val="0"/>
          <w:sz w:val="18"/>
          <w:szCs w:val="18"/>
          <w:lang w:val="fr-CA"/>
        </w:rPr>
        <w:t>dévoilée</w:t>
      </w:r>
      <w:r w:rsidR="00566547" w:rsidRPr="009F12FE">
        <w:rPr>
          <w:rStyle w:val="lev"/>
          <w:rFonts w:ascii="Arial" w:eastAsiaTheme="majorEastAsia" w:hAnsi="Arial" w:cs="Arial"/>
          <w:b w:val="0"/>
          <w:bCs w:val="0"/>
          <w:sz w:val="18"/>
          <w:szCs w:val="18"/>
          <w:lang w:val="fr-CA"/>
        </w:rPr>
        <w:t xml:space="preserve"> </w:t>
      </w:r>
      <w:r>
        <w:rPr>
          <w:rStyle w:val="lev"/>
          <w:rFonts w:ascii="Arial" w:eastAsiaTheme="majorEastAsia" w:hAnsi="Arial" w:cs="Arial"/>
          <w:b w:val="0"/>
          <w:bCs w:val="0"/>
          <w:sz w:val="18"/>
          <w:szCs w:val="18"/>
          <w:lang w:val="fr-CA"/>
        </w:rPr>
        <w:br/>
        <w:t>A</w:t>
      </w:r>
      <w:r w:rsidR="00566547" w:rsidRPr="009F12FE">
        <w:rPr>
          <w:rStyle w:val="lev"/>
          <w:rFonts w:ascii="Arial" w:eastAsiaTheme="majorEastAsia" w:hAnsi="Arial" w:cs="Arial"/>
          <w:b w:val="0"/>
          <w:bCs w:val="0"/>
          <w:sz w:val="18"/>
          <w:szCs w:val="18"/>
          <w:lang w:val="fr-CA"/>
        </w:rPr>
        <w:t xml:space="preserve">vec </w:t>
      </w:r>
      <w:r w:rsidR="00566547" w:rsidRPr="009F12FE">
        <w:rPr>
          <w:rFonts w:ascii="Arial" w:hAnsi="Arial" w:cs="Arial"/>
          <w:b/>
          <w:bCs/>
          <w:sz w:val="18"/>
          <w:szCs w:val="18"/>
          <w:lang w:val="fr-CA"/>
        </w:rPr>
        <w:t xml:space="preserve">Marc-André Fortin </w:t>
      </w:r>
      <w:r w:rsidR="00566547" w:rsidRPr="009F12FE">
        <w:rPr>
          <w:rFonts w:ascii="Arial" w:hAnsi="Arial" w:cs="Arial"/>
          <w:sz w:val="18"/>
          <w:szCs w:val="18"/>
          <w:lang w:val="fr-CA"/>
        </w:rPr>
        <w:t xml:space="preserve">et </w:t>
      </w:r>
      <w:r w:rsidR="00566547" w:rsidRPr="009F12FE">
        <w:rPr>
          <w:rFonts w:ascii="Arial" w:hAnsi="Arial" w:cs="Arial"/>
          <w:b/>
          <w:bCs/>
          <w:sz w:val="18"/>
          <w:szCs w:val="18"/>
          <w:lang w:val="fr-CA"/>
        </w:rPr>
        <w:t xml:space="preserve">Caroline Riverin, Katrine Sansregret, The Funktions / Mia Tinayre, Breen Leboeuf </w:t>
      </w:r>
      <w:r w:rsidR="00566547" w:rsidRPr="009F12FE">
        <w:rPr>
          <w:rFonts w:ascii="Arial" w:hAnsi="Arial" w:cs="Arial"/>
          <w:sz w:val="18"/>
          <w:szCs w:val="18"/>
          <w:lang w:val="fr-CA"/>
        </w:rPr>
        <w:t xml:space="preserve">et </w:t>
      </w:r>
      <w:r w:rsidR="00566547" w:rsidRPr="009F12FE">
        <w:rPr>
          <w:rFonts w:ascii="Arial" w:hAnsi="Arial" w:cs="Arial"/>
          <w:b/>
          <w:bCs/>
          <w:sz w:val="18"/>
          <w:szCs w:val="18"/>
          <w:lang w:val="fr-CA"/>
        </w:rPr>
        <w:t>2Frères</w:t>
      </w:r>
    </w:p>
    <w:p w14:paraId="0B25CA04" w14:textId="32B8FEBD" w:rsidR="00414BDF" w:rsidRPr="007D6492" w:rsidRDefault="00414BDF" w:rsidP="00414BDF">
      <w:pPr>
        <w:pStyle w:val="NormalWeb"/>
        <w:rPr>
          <w:rFonts w:ascii="Arial" w:hAnsi="Arial" w:cs="Arial"/>
          <w:sz w:val="18"/>
          <w:szCs w:val="18"/>
          <w:lang w:val="fr-CA"/>
        </w:rPr>
      </w:pPr>
      <w:r w:rsidRPr="009F12FE">
        <w:rPr>
          <w:rFonts w:ascii="Arial" w:hAnsi="Arial" w:cs="Arial"/>
          <w:b/>
          <w:bCs/>
          <w:sz w:val="18"/>
          <w:szCs w:val="18"/>
          <w:lang w:val="fr-CA"/>
        </w:rPr>
        <w:t>Saint-Laurent-de-l’Île-d’Orléans, avril 2026</w:t>
      </w:r>
      <w:r w:rsidRPr="009F12FE">
        <w:rPr>
          <w:rFonts w:ascii="Arial" w:hAnsi="Arial" w:cs="Arial"/>
          <w:sz w:val="18"/>
          <w:szCs w:val="18"/>
          <w:lang w:val="fr-CA"/>
        </w:rPr>
        <w:t xml:space="preserve"> — Pour une 7e année consécutive,</w:t>
      </w:r>
      <w:r w:rsidR="00FA7666">
        <w:rPr>
          <w:rFonts w:ascii="Arial" w:hAnsi="Arial" w:cs="Arial"/>
          <w:sz w:val="18"/>
          <w:szCs w:val="18"/>
          <w:lang w:val="fr-CA"/>
        </w:rPr>
        <w:t xml:space="preserve"> </w:t>
      </w:r>
      <w:r w:rsidR="00FA7666">
        <w:rPr>
          <w:rFonts w:ascii="Arial" w:hAnsi="Arial" w:cs="Arial"/>
          <w:b/>
          <w:bCs/>
          <w:sz w:val="18"/>
          <w:szCs w:val="18"/>
          <w:lang w:val="fr-CA"/>
        </w:rPr>
        <w:t xml:space="preserve">Productions </w:t>
      </w:r>
      <w:proofErr w:type="spellStart"/>
      <w:r w:rsidR="00FA7666">
        <w:rPr>
          <w:rFonts w:ascii="Arial" w:hAnsi="Arial" w:cs="Arial"/>
          <w:b/>
          <w:bCs/>
          <w:sz w:val="18"/>
          <w:szCs w:val="18"/>
          <w:lang w:val="fr-CA"/>
        </w:rPr>
        <w:t>Casana</w:t>
      </w:r>
      <w:proofErr w:type="spellEnd"/>
      <w:r w:rsidR="00FA7666">
        <w:rPr>
          <w:rFonts w:ascii="Arial" w:hAnsi="Arial" w:cs="Arial"/>
          <w:b/>
          <w:bCs/>
          <w:sz w:val="18"/>
          <w:szCs w:val="18"/>
          <w:lang w:val="fr-CA"/>
        </w:rPr>
        <w:t xml:space="preserve">, </w:t>
      </w:r>
      <w:r w:rsidR="00FA7666" w:rsidRPr="00FA7666">
        <w:rPr>
          <w:rFonts w:ascii="Arial" w:hAnsi="Arial" w:cs="Arial"/>
          <w:sz w:val="18"/>
          <w:szCs w:val="18"/>
          <w:lang w:val="fr-CA"/>
        </w:rPr>
        <w:t>en collaboration avec</w:t>
      </w:r>
      <w:r w:rsidRPr="00FA7666">
        <w:rPr>
          <w:rFonts w:ascii="Arial" w:hAnsi="Arial" w:cs="Arial"/>
          <w:sz w:val="18"/>
          <w:szCs w:val="18"/>
          <w:lang w:val="fr-CA"/>
        </w:rPr>
        <w:t xml:space="preserve"> </w:t>
      </w:r>
      <w:r w:rsidRPr="00FA7666">
        <w:rPr>
          <w:rFonts w:ascii="Arial" w:hAnsi="Arial" w:cs="Arial"/>
          <w:b/>
          <w:bCs/>
          <w:sz w:val="18"/>
          <w:szCs w:val="18"/>
          <w:lang w:val="fr-CA"/>
        </w:rPr>
        <w:t xml:space="preserve">L’Auberge </w:t>
      </w:r>
      <w:r w:rsidRPr="009F12FE">
        <w:rPr>
          <w:rFonts w:ascii="Arial" w:hAnsi="Arial" w:cs="Arial"/>
          <w:b/>
          <w:bCs/>
          <w:sz w:val="18"/>
          <w:szCs w:val="18"/>
          <w:lang w:val="fr-CA"/>
        </w:rPr>
        <w:t>l’Île Flottant</w:t>
      </w:r>
      <w:r w:rsidR="00FA7666">
        <w:rPr>
          <w:rFonts w:ascii="Arial" w:hAnsi="Arial" w:cs="Arial"/>
          <w:b/>
          <w:bCs/>
          <w:sz w:val="18"/>
          <w:szCs w:val="18"/>
          <w:lang w:val="fr-CA"/>
        </w:rPr>
        <w:t xml:space="preserve">e, </w:t>
      </w:r>
      <w:r w:rsidRPr="009F12FE">
        <w:rPr>
          <w:rFonts w:ascii="Arial" w:hAnsi="Arial" w:cs="Arial"/>
          <w:sz w:val="18"/>
          <w:szCs w:val="18"/>
          <w:lang w:val="fr-CA"/>
        </w:rPr>
        <w:t xml:space="preserve">charmant gîte situé à Saint-Laurent-de-l’Île-d’Orléans, dévoile </w:t>
      </w:r>
      <w:r w:rsidR="00C154A7">
        <w:rPr>
          <w:rFonts w:ascii="Arial" w:hAnsi="Arial" w:cs="Arial"/>
          <w:sz w:val="18"/>
          <w:szCs w:val="18"/>
          <w:lang w:val="fr-CA"/>
        </w:rPr>
        <w:t>s</w:t>
      </w:r>
      <w:r w:rsidRPr="009F12FE">
        <w:rPr>
          <w:rFonts w:ascii="Arial" w:hAnsi="Arial" w:cs="Arial"/>
          <w:sz w:val="18"/>
          <w:szCs w:val="18"/>
          <w:lang w:val="fr-CA"/>
        </w:rPr>
        <w:t xml:space="preserve">a programmation estivale. Présentée en collaboration avec le Parc maritime de Saint-Laurent et la MRC de l’Île d’Orléans, cette série de cinq rendez-vous musicaux mettra en vedette </w:t>
      </w:r>
      <w:r w:rsidRPr="009F12FE">
        <w:rPr>
          <w:rFonts w:ascii="Arial" w:hAnsi="Arial" w:cs="Arial"/>
          <w:b/>
          <w:bCs/>
          <w:sz w:val="18"/>
          <w:szCs w:val="18"/>
          <w:lang w:val="fr-CA"/>
        </w:rPr>
        <w:t>Marc-André Fortin et Caroline Riverin (17 juillet), Katrine Sansregret (24 juillet), The Funktions / Mia Tinayre (25 juillet), Breen Leboeuf (22 août) et 2Frères (18 septembre).</w:t>
      </w:r>
      <w:r w:rsidR="00CA6179" w:rsidRPr="009F12FE">
        <w:rPr>
          <w:rFonts w:ascii="Arial" w:hAnsi="Arial" w:cs="Arial"/>
          <w:b/>
          <w:bCs/>
          <w:sz w:val="18"/>
          <w:szCs w:val="18"/>
          <w:lang w:val="fr-CA"/>
        </w:rPr>
        <w:t xml:space="preserve"> </w:t>
      </w:r>
      <w:r w:rsidR="00C154A7">
        <w:rPr>
          <w:rFonts w:ascii="Arial" w:hAnsi="Arial" w:cs="Arial"/>
          <w:b/>
          <w:bCs/>
          <w:sz w:val="18"/>
          <w:szCs w:val="18"/>
          <w:lang w:val="fr-CA"/>
        </w:rPr>
        <w:t xml:space="preserve"> </w:t>
      </w:r>
      <w:r w:rsidR="00CA6179" w:rsidRPr="009F12FE">
        <w:rPr>
          <w:rFonts w:ascii="Arial" w:hAnsi="Arial" w:cs="Arial"/>
          <w:sz w:val="18"/>
          <w:szCs w:val="18"/>
          <w:lang w:val="fr-CA"/>
        </w:rPr>
        <w:t>Présentés tout au long de l’été au Parc maritime de Saint-Laurent, les spectacles débuteront le 1</w:t>
      </w:r>
      <w:r w:rsidR="004674B0" w:rsidRPr="009F12FE">
        <w:rPr>
          <w:rFonts w:ascii="Arial" w:hAnsi="Arial" w:cs="Arial"/>
          <w:sz w:val="18"/>
          <w:szCs w:val="18"/>
          <w:lang w:val="fr-CA"/>
        </w:rPr>
        <w:t>7</w:t>
      </w:r>
      <w:r w:rsidR="00CA6179" w:rsidRPr="009F12FE">
        <w:rPr>
          <w:rFonts w:ascii="Arial" w:hAnsi="Arial" w:cs="Arial"/>
          <w:sz w:val="18"/>
          <w:szCs w:val="18"/>
          <w:lang w:val="fr-CA"/>
        </w:rPr>
        <w:t xml:space="preserve"> juillet. Les billets sont en vente</w:t>
      </w:r>
      <w:r w:rsidR="00CA6179" w:rsidRPr="009F12FE">
        <w:rPr>
          <w:rFonts w:ascii="Arial" w:hAnsi="Arial" w:cs="Arial"/>
          <w:b/>
          <w:bCs/>
          <w:sz w:val="18"/>
          <w:szCs w:val="18"/>
          <w:lang w:val="fr-CA"/>
        </w:rPr>
        <w:t xml:space="preserve"> </w:t>
      </w:r>
      <w:r w:rsidR="00CA6179">
        <w:fldChar w:fldCharType="begin"/>
      </w:r>
      <w:r w:rsidR="00CA6179" w:rsidRPr="00177C32">
        <w:rPr>
          <w:lang w:val="fr-CA"/>
        </w:rPr>
        <w:instrText>HYPERLINK "https://ileflottante.com/evenements/"</w:instrText>
      </w:r>
      <w:r w:rsidR="00CA6179">
        <w:fldChar w:fldCharType="separate"/>
      </w:r>
      <w:r w:rsidR="00CA6179" w:rsidRPr="009F12FE">
        <w:rPr>
          <w:rStyle w:val="Hyperlien"/>
          <w:rFonts w:ascii="Arial" w:hAnsi="Arial" w:cs="Arial"/>
          <w:b/>
          <w:bCs/>
          <w:sz w:val="18"/>
          <w:szCs w:val="18"/>
          <w:lang w:val="fr-CA"/>
        </w:rPr>
        <w:t>ICI</w:t>
      </w:r>
      <w:r w:rsidR="00CA6179">
        <w:fldChar w:fldCharType="end"/>
      </w:r>
    </w:p>
    <w:p w14:paraId="105A6F42" w14:textId="758A93BA" w:rsidR="00CA6179" w:rsidRPr="009F12FE" w:rsidRDefault="00CA6179" w:rsidP="00414BDF">
      <w:pPr>
        <w:pStyle w:val="NormalWeb"/>
        <w:rPr>
          <w:rFonts w:ascii="Arial" w:hAnsi="Arial" w:cs="Arial"/>
          <w:b/>
          <w:bCs/>
          <w:color w:val="000000" w:themeColor="text1"/>
          <w:sz w:val="18"/>
          <w:szCs w:val="18"/>
          <w:lang w:val="fr-CA"/>
        </w:rPr>
      </w:pPr>
      <w:r w:rsidRPr="009F12FE">
        <w:rPr>
          <w:rFonts w:ascii="Arial" w:hAnsi="Arial" w:cs="Arial"/>
          <w:b/>
          <w:bCs/>
          <w:sz w:val="18"/>
          <w:szCs w:val="18"/>
          <w:lang w:val="fr-CA"/>
        </w:rPr>
        <w:t>Marc-André Fortin et Caroline Riverin</w:t>
      </w:r>
      <w:r w:rsidR="00C73113" w:rsidRPr="009F12FE">
        <w:rPr>
          <w:rFonts w:ascii="Arial" w:hAnsi="Arial" w:cs="Arial"/>
          <w:b/>
          <w:bCs/>
          <w:sz w:val="18"/>
          <w:szCs w:val="18"/>
          <w:lang w:val="fr-CA"/>
        </w:rPr>
        <w:t xml:space="preserve"> – 17 juillet</w:t>
      </w:r>
      <w:r w:rsidRPr="009F12FE">
        <w:rPr>
          <w:rFonts w:ascii="Arial" w:hAnsi="Arial" w:cs="Arial"/>
          <w:b/>
          <w:bCs/>
          <w:sz w:val="18"/>
          <w:szCs w:val="18"/>
          <w:lang w:val="fr-CA"/>
        </w:rPr>
        <w:t xml:space="preserve"> : </w:t>
      </w:r>
      <w:r w:rsidRPr="009F12FE">
        <w:rPr>
          <w:rStyle w:val="lev"/>
          <w:rFonts w:ascii="Arial" w:eastAsiaTheme="majorEastAsia" w:hAnsi="Arial" w:cs="Arial"/>
          <w:color w:val="000000" w:themeColor="text1"/>
          <w:sz w:val="18"/>
          <w:szCs w:val="18"/>
          <w:shd w:val="clear" w:color="auto" w:fill="FFFFFF"/>
          <w:lang w:val="fr-CA"/>
        </w:rPr>
        <w:t>Marc-André Fortin</w:t>
      </w:r>
      <w:r w:rsidRPr="009F12FE">
        <w:rPr>
          <w:rFonts w:ascii="Arial" w:hAnsi="Arial" w:cs="Arial"/>
          <w:color w:val="000000" w:themeColor="text1"/>
          <w:sz w:val="18"/>
          <w:szCs w:val="18"/>
          <w:shd w:val="clear" w:color="auto" w:fill="FFFFFF"/>
          <w:lang w:val="fr-CA"/>
        </w:rPr>
        <w:t>, qui célèbre</w:t>
      </w:r>
      <w:r w:rsidR="00B4432D">
        <w:rPr>
          <w:rFonts w:ascii="Arial" w:hAnsi="Arial" w:cs="Arial"/>
          <w:color w:val="000000" w:themeColor="text1"/>
          <w:sz w:val="18"/>
          <w:szCs w:val="18"/>
          <w:shd w:val="clear" w:color="auto" w:fill="FFFFFF"/>
          <w:lang w:val="fr-CA"/>
        </w:rPr>
        <w:t xml:space="preserve"> </w:t>
      </w:r>
      <w:r w:rsidRPr="009F12FE">
        <w:rPr>
          <w:rFonts w:ascii="Arial" w:hAnsi="Arial" w:cs="Arial"/>
          <w:color w:val="000000" w:themeColor="text1"/>
          <w:sz w:val="18"/>
          <w:szCs w:val="18"/>
          <w:shd w:val="clear" w:color="auto" w:fill="FFFFFF"/>
          <w:lang w:val="fr-CA"/>
        </w:rPr>
        <w:t xml:space="preserve">ses 25 ans de carrière, </w:t>
      </w:r>
      <w:r w:rsidR="00B669E4" w:rsidRPr="009F12FE">
        <w:rPr>
          <w:rFonts w:ascii="Arial" w:hAnsi="Arial" w:cs="Arial"/>
          <w:color w:val="000000" w:themeColor="text1"/>
          <w:sz w:val="18"/>
          <w:szCs w:val="18"/>
          <w:shd w:val="clear" w:color="auto" w:fill="FFFFFF"/>
          <w:lang w:val="fr-CA"/>
        </w:rPr>
        <w:t>a été le</w:t>
      </w:r>
      <w:r w:rsidRPr="009F12FE">
        <w:rPr>
          <w:rFonts w:ascii="Arial" w:hAnsi="Arial" w:cs="Arial"/>
          <w:color w:val="000000" w:themeColor="text1"/>
          <w:sz w:val="18"/>
          <w:szCs w:val="18"/>
          <w:shd w:val="clear" w:color="auto" w:fill="FFFFFF"/>
          <w:lang w:val="fr-CA"/>
        </w:rPr>
        <w:t xml:space="preserve"> </w:t>
      </w:r>
      <w:r w:rsidR="00B669E4" w:rsidRPr="009F12FE">
        <w:rPr>
          <w:rFonts w:ascii="Arial" w:hAnsi="Arial" w:cs="Arial"/>
          <w:color w:val="000000" w:themeColor="text1"/>
          <w:sz w:val="18"/>
          <w:szCs w:val="18"/>
          <w:shd w:val="clear" w:color="auto" w:fill="FFFFFF"/>
          <w:lang w:val="fr-CA"/>
        </w:rPr>
        <w:t>g</w:t>
      </w:r>
      <w:r w:rsidR="00566547" w:rsidRPr="009F12FE">
        <w:rPr>
          <w:rFonts w:ascii="Arial" w:hAnsi="Arial" w:cs="Arial"/>
          <w:color w:val="000000" w:themeColor="text1"/>
          <w:sz w:val="18"/>
          <w:szCs w:val="18"/>
          <w:shd w:val="clear" w:color="auto" w:fill="FFFFFF"/>
          <w:lang w:val="fr-CA"/>
        </w:rPr>
        <w:t>rand</w:t>
      </w:r>
      <w:r w:rsidRPr="009F12FE">
        <w:rPr>
          <w:rFonts w:ascii="Arial" w:hAnsi="Arial" w:cs="Arial"/>
          <w:color w:val="000000" w:themeColor="text1"/>
          <w:sz w:val="18"/>
          <w:szCs w:val="18"/>
          <w:shd w:val="clear" w:color="auto" w:fill="FFFFFF"/>
          <w:lang w:val="fr-CA"/>
        </w:rPr>
        <w:t xml:space="preserve"> gagnant de </w:t>
      </w:r>
      <w:r w:rsidRPr="00B4432D">
        <w:rPr>
          <w:rStyle w:val="lev"/>
          <w:rFonts w:ascii="Arial" w:eastAsiaTheme="majorEastAsia" w:hAnsi="Arial" w:cs="Arial"/>
          <w:b w:val="0"/>
          <w:bCs w:val="0"/>
          <w:color w:val="000000" w:themeColor="text1"/>
          <w:sz w:val="18"/>
          <w:szCs w:val="18"/>
          <w:shd w:val="clear" w:color="auto" w:fill="FFFFFF"/>
          <w:lang w:val="fr-CA"/>
        </w:rPr>
        <w:t>Star Académie</w:t>
      </w:r>
      <w:r w:rsidRPr="009F12FE">
        <w:rPr>
          <w:rStyle w:val="lev"/>
          <w:rFonts w:ascii="Arial" w:eastAsiaTheme="majorEastAsia" w:hAnsi="Arial" w:cs="Arial"/>
          <w:color w:val="000000" w:themeColor="text1"/>
          <w:sz w:val="18"/>
          <w:szCs w:val="18"/>
          <w:shd w:val="clear" w:color="auto" w:fill="FFFFFF"/>
          <w:lang w:val="fr-CA"/>
        </w:rPr>
        <w:t> </w:t>
      </w:r>
      <w:r w:rsidRPr="009F12FE">
        <w:rPr>
          <w:rFonts w:ascii="Arial" w:hAnsi="Arial" w:cs="Arial"/>
          <w:color w:val="000000" w:themeColor="text1"/>
          <w:sz w:val="18"/>
          <w:szCs w:val="18"/>
          <w:shd w:val="clear" w:color="auto" w:fill="FFFFFF"/>
          <w:lang w:val="fr-CA"/>
        </w:rPr>
        <w:t>en 2005</w:t>
      </w:r>
      <w:r w:rsidR="00B669E4" w:rsidRPr="009F12FE">
        <w:rPr>
          <w:rFonts w:ascii="Arial" w:hAnsi="Arial" w:cs="Arial"/>
          <w:color w:val="000000" w:themeColor="text1"/>
          <w:sz w:val="18"/>
          <w:szCs w:val="18"/>
          <w:shd w:val="clear" w:color="auto" w:fill="FFFFFF"/>
          <w:lang w:val="fr-CA"/>
        </w:rPr>
        <w:t xml:space="preserve"> en plus de participer à </w:t>
      </w:r>
      <w:r w:rsidRPr="009F12FE">
        <w:rPr>
          <w:rStyle w:val="lev"/>
          <w:rFonts w:ascii="Arial" w:eastAsiaTheme="majorEastAsia" w:hAnsi="Arial" w:cs="Arial"/>
          <w:b w:val="0"/>
          <w:bCs w:val="0"/>
          <w:i/>
          <w:iCs/>
          <w:color w:val="000000" w:themeColor="text1"/>
          <w:sz w:val="18"/>
          <w:szCs w:val="18"/>
          <w:shd w:val="clear" w:color="auto" w:fill="FFFFFF"/>
          <w:lang w:val="fr-CA"/>
        </w:rPr>
        <w:t>Québ</w:t>
      </w:r>
      <w:r w:rsidR="00E461B8" w:rsidRPr="009F12FE">
        <w:rPr>
          <w:rStyle w:val="lev"/>
          <w:rFonts w:ascii="Arial" w:eastAsiaTheme="majorEastAsia" w:hAnsi="Arial" w:cs="Arial"/>
          <w:b w:val="0"/>
          <w:bCs w:val="0"/>
          <w:i/>
          <w:iCs/>
          <w:color w:val="000000" w:themeColor="text1"/>
          <w:sz w:val="18"/>
          <w:szCs w:val="18"/>
          <w:shd w:val="clear" w:color="auto" w:fill="FFFFFF"/>
          <w:lang w:val="fr-CA"/>
        </w:rPr>
        <w:t>e</w:t>
      </w:r>
      <w:r w:rsidRPr="009F12FE">
        <w:rPr>
          <w:rStyle w:val="lev"/>
          <w:rFonts w:ascii="Arial" w:eastAsiaTheme="majorEastAsia" w:hAnsi="Arial" w:cs="Arial"/>
          <w:b w:val="0"/>
          <w:bCs w:val="0"/>
          <w:i/>
          <w:iCs/>
          <w:color w:val="000000" w:themeColor="text1"/>
          <w:sz w:val="18"/>
          <w:szCs w:val="18"/>
          <w:shd w:val="clear" w:color="auto" w:fill="FFFFFF"/>
          <w:lang w:val="fr-CA"/>
        </w:rPr>
        <w:t>c Issime</w:t>
      </w:r>
      <w:r w:rsidR="00B669E4" w:rsidRPr="009F12FE">
        <w:rPr>
          <w:rStyle w:val="lev"/>
          <w:rFonts w:ascii="Arial" w:eastAsiaTheme="majorEastAsia" w:hAnsi="Arial" w:cs="Arial"/>
          <w:b w:val="0"/>
          <w:bCs w:val="0"/>
          <w:i/>
          <w:iCs/>
          <w:color w:val="000000" w:themeColor="text1"/>
          <w:sz w:val="18"/>
          <w:szCs w:val="18"/>
          <w:shd w:val="clear" w:color="auto" w:fill="FFFFFF"/>
          <w:lang w:val="fr-CA"/>
        </w:rPr>
        <w:t>,</w:t>
      </w:r>
      <w:r w:rsidR="00B669E4" w:rsidRPr="009F12FE">
        <w:rPr>
          <w:rStyle w:val="lev"/>
          <w:rFonts w:ascii="Arial" w:eastAsiaTheme="majorEastAsia" w:hAnsi="Arial" w:cs="Arial"/>
          <w:color w:val="000000" w:themeColor="text1"/>
          <w:sz w:val="18"/>
          <w:szCs w:val="18"/>
          <w:shd w:val="clear" w:color="auto" w:fill="FFFFFF"/>
          <w:lang w:val="fr-CA"/>
        </w:rPr>
        <w:t xml:space="preserve"> </w:t>
      </w:r>
      <w:r w:rsidR="00B669E4" w:rsidRPr="009F12FE">
        <w:rPr>
          <w:rStyle w:val="lev"/>
          <w:rFonts w:ascii="Arial" w:eastAsiaTheme="majorEastAsia" w:hAnsi="Arial" w:cs="Arial"/>
          <w:b w:val="0"/>
          <w:bCs w:val="0"/>
          <w:color w:val="000000" w:themeColor="text1"/>
          <w:sz w:val="18"/>
          <w:szCs w:val="18"/>
          <w:shd w:val="clear" w:color="auto" w:fill="FFFFFF"/>
          <w:lang w:val="fr-CA"/>
        </w:rPr>
        <w:t xml:space="preserve">tout comme </w:t>
      </w:r>
      <w:r w:rsidR="00B669E4" w:rsidRPr="00B4432D">
        <w:rPr>
          <w:rStyle w:val="lev"/>
          <w:rFonts w:ascii="Arial" w:eastAsiaTheme="majorEastAsia" w:hAnsi="Arial" w:cs="Arial"/>
          <w:color w:val="000000" w:themeColor="text1"/>
          <w:sz w:val="18"/>
          <w:szCs w:val="18"/>
          <w:shd w:val="clear" w:color="auto" w:fill="FFFFFF"/>
          <w:lang w:val="fr-CA"/>
        </w:rPr>
        <w:t>Caroline Riverin</w:t>
      </w:r>
      <w:r w:rsidR="00B669E4" w:rsidRPr="009F12FE">
        <w:rPr>
          <w:rStyle w:val="lev"/>
          <w:rFonts w:ascii="Arial" w:eastAsiaTheme="majorEastAsia" w:hAnsi="Arial" w:cs="Arial"/>
          <w:b w:val="0"/>
          <w:bCs w:val="0"/>
          <w:color w:val="000000" w:themeColor="text1"/>
          <w:sz w:val="18"/>
          <w:szCs w:val="18"/>
          <w:shd w:val="clear" w:color="auto" w:fill="FFFFFF"/>
          <w:lang w:val="fr-CA"/>
        </w:rPr>
        <w:t>.</w:t>
      </w:r>
    </w:p>
    <w:p w14:paraId="50582170" w14:textId="201A65C8" w:rsidR="00F8229D" w:rsidRPr="009F12FE" w:rsidRDefault="00F8229D" w:rsidP="00F8229D">
      <w:pPr>
        <w:pStyle w:val="NormalWeb"/>
        <w:shd w:val="clear" w:color="auto" w:fill="F7F7F7"/>
        <w:spacing w:before="75" w:beforeAutospacing="0" w:after="150" w:afterAutospacing="0"/>
        <w:rPr>
          <w:rFonts w:ascii="Arial" w:hAnsi="Arial" w:cs="Arial"/>
          <w:color w:val="000000" w:themeColor="text1"/>
          <w:sz w:val="18"/>
          <w:szCs w:val="18"/>
          <w:lang w:val="fr-CA"/>
        </w:rPr>
      </w:pPr>
      <w:r w:rsidRPr="009F12FE">
        <w:rPr>
          <w:rFonts w:ascii="Arial" w:hAnsi="Arial" w:cs="Arial"/>
          <w:b/>
          <w:bCs/>
          <w:sz w:val="18"/>
          <w:szCs w:val="18"/>
          <w:lang w:val="fr-CA"/>
        </w:rPr>
        <w:t>Katrine Sansregret</w:t>
      </w:r>
      <w:r w:rsidR="00C73113" w:rsidRPr="009F12FE">
        <w:rPr>
          <w:rFonts w:ascii="Arial" w:hAnsi="Arial" w:cs="Arial"/>
          <w:b/>
          <w:bCs/>
          <w:sz w:val="18"/>
          <w:szCs w:val="18"/>
          <w:lang w:val="fr-CA"/>
        </w:rPr>
        <w:t xml:space="preserve"> – 24 juillet</w:t>
      </w:r>
      <w:r w:rsidRPr="009F12FE">
        <w:rPr>
          <w:rFonts w:ascii="Arial" w:hAnsi="Arial" w:cs="Arial"/>
          <w:sz w:val="18"/>
          <w:szCs w:val="18"/>
          <w:lang w:val="fr-CA"/>
        </w:rPr>
        <w:t xml:space="preserve"> : </w:t>
      </w:r>
      <w:r w:rsidR="008109B5" w:rsidRPr="009F12FE">
        <w:rPr>
          <w:rFonts w:ascii="Arial" w:hAnsi="Arial" w:cs="Arial"/>
          <w:color w:val="000000" w:themeColor="text1"/>
          <w:sz w:val="18"/>
          <w:szCs w:val="18"/>
          <w:lang w:val="fr-CA"/>
        </w:rPr>
        <w:t>A</w:t>
      </w:r>
      <w:r w:rsidRPr="009F12FE">
        <w:rPr>
          <w:rFonts w:ascii="Arial" w:hAnsi="Arial" w:cs="Arial"/>
          <w:color w:val="000000" w:themeColor="text1"/>
          <w:sz w:val="18"/>
          <w:szCs w:val="18"/>
          <w:lang w:val="fr-CA"/>
        </w:rPr>
        <w:t>utrice-compositrice-interprète</w:t>
      </w:r>
      <w:r w:rsidR="008109B5" w:rsidRPr="009F12FE">
        <w:rPr>
          <w:rFonts w:ascii="Arial" w:hAnsi="Arial" w:cs="Arial"/>
          <w:color w:val="000000" w:themeColor="text1"/>
          <w:sz w:val="18"/>
          <w:szCs w:val="18"/>
          <w:lang w:val="fr-CA"/>
        </w:rPr>
        <w:t xml:space="preserve">, </w:t>
      </w:r>
      <w:r w:rsidR="00C154A7" w:rsidRPr="009F12FE">
        <w:rPr>
          <w:rFonts w:ascii="Arial" w:hAnsi="Arial" w:cs="Arial"/>
          <w:b/>
          <w:bCs/>
          <w:sz w:val="18"/>
          <w:szCs w:val="18"/>
          <w:lang w:val="fr-CA"/>
        </w:rPr>
        <w:t>Katrine Sansregret</w:t>
      </w:r>
      <w:r w:rsidR="008109B5" w:rsidRPr="009F12FE">
        <w:rPr>
          <w:rFonts w:ascii="Arial" w:hAnsi="Arial" w:cs="Arial"/>
          <w:color w:val="000000" w:themeColor="text1"/>
          <w:sz w:val="18"/>
          <w:szCs w:val="18"/>
          <w:lang w:val="fr-CA"/>
        </w:rPr>
        <w:t xml:space="preserve"> est</w:t>
      </w:r>
      <w:r w:rsidRPr="009F12FE">
        <w:rPr>
          <w:rFonts w:ascii="Arial" w:hAnsi="Arial" w:cs="Arial"/>
          <w:color w:val="000000" w:themeColor="text1"/>
          <w:sz w:val="18"/>
          <w:szCs w:val="18"/>
          <w:lang w:val="fr-CA"/>
        </w:rPr>
        <w:t xml:space="preserve"> portée par une popularité indéniable depuis sa participation</w:t>
      </w:r>
      <w:r w:rsidR="008109B5" w:rsidRPr="009F12FE">
        <w:rPr>
          <w:rFonts w:ascii="Arial" w:hAnsi="Arial" w:cs="Arial"/>
          <w:color w:val="000000" w:themeColor="text1"/>
          <w:sz w:val="18"/>
          <w:szCs w:val="18"/>
          <w:lang w:val="fr-CA"/>
        </w:rPr>
        <w:t xml:space="preserve"> </w:t>
      </w:r>
      <w:r w:rsidRPr="009F12FE">
        <w:rPr>
          <w:rFonts w:ascii="Arial" w:hAnsi="Arial" w:cs="Arial"/>
          <w:color w:val="000000" w:themeColor="text1"/>
          <w:sz w:val="18"/>
          <w:szCs w:val="18"/>
          <w:lang w:val="fr-CA"/>
        </w:rPr>
        <w:t>à la finale de Star Académie 2025. Ses deux extraits, </w:t>
      </w:r>
      <w:r w:rsidRPr="009F12FE">
        <w:rPr>
          <w:rStyle w:val="Accentuation"/>
          <w:rFonts w:ascii="Arial" w:eastAsiaTheme="majorEastAsia" w:hAnsi="Arial" w:cs="Arial"/>
          <w:color w:val="000000" w:themeColor="text1"/>
          <w:sz w:val="18"/>
          <w:szCs w:val="18"/>
          <w:lang w:val="fr-CA"/>
        </w:rPr>
        <w:t>minable</w:t>
      </w:r>
      <w:r w:rsidRPr="009F12FE">
        <w:rPr>
          <w:rFonts w:ascii="Arial" w:hAnsi="Arial" w:cs="Arial"/>
          <w:color w:val="000000" w:themeColor="text1"/>
          <w:sz w:val="18"/>
          <w:szCs w:val="18"/>
          <w:lang w:val="fr-CA"/>
        </w:rPr>
        <w:t> et </w:t>
      </w:r>
      <w:r w:rsidRPr="009F12FE">
        <w:rPr>
          <w:rStyle w:val="Accentuation"/>
          <w:rFonts w:ascii="Arial" w:eastAsiaTheme="majorEastAsia" w:hAnsi="Arial" w:cs="Arial"/>
          <w:color w:val="000000" w:themeColor="text1"/>
          <w:sz w:val="18"/>
          <w:szCs w:val="18"/>
          <w:lang w:val="fr-CA"/>
        </w:rPr>
        <w:t>m’enfuir d’ici</w:t>
      </w:r>
      <w:r w:rsidRPr="009F12FE">
        <w:rPr>
          <w:rFonts w:ascii="Arial" w:hAnsi="Arial" w:cs="Arial"/>
          <w:color w:val="000000" w:themeColor="text1"/>
          <w:sz w:val="18"/>
          <w:szCs w:val="18"/>
          <w:lang w:val="fr-CA"/>
        </w:rPr>
        <w:t>, ont contribué à propulser sa notoriété. </w:t>
      </w:r>
      <w:r w:rsidR="008109B5" w:rsidRPr="009F12FE">
        <w:rPr>
          <w:rFonts w:ascii="Arial" w:hAnsi="Arial" w:cs="Arial"/>
          <w:color w:val="000000" w:themeColor="text1"/>
          <w:sz w:val="18"/>
          <w:szCs w:val="18"/>
          <w:lang w:val="fr-CA"/>
        </w:rPr>
        <w:t xml:space="preserve">Elle a également récolté </w:t>
      </w:r>
      <w:r w:rsidRPr="009F12FE">
        <w:rPr>
          <w:rFonts w:ascii="Arial" w:hAnsi="Arial" w:cs="Arial"/>
          <w:color w:val="000000" w:themeColor="text1"/>
          <w:sz w:val="18"/>
          <w:szCs w:val="18"/>
          <w:lang w:val="fr-CA"/>
        </w:rPr>
        <w:t>trois</w:t>
      </w:r>
      <w:r w:rsidR="008109B5" w:rsidRPr="009F12FE">
        <w:rPr>
          <w:rFonts w:ascii="Arial" w:hAnsi="Arial" w:cs="Arial"/>
          <w:color w:val="000000" w:themeColor="text1"/>
          <w:sz w:val="18"/>
          <w:szCs w:val="18"/>
          <w:lang w:val="fr-CA"/>
        </w:rPr>
        <w:t xml:space="preserve"> </w:t>
      </w:r>
      <w:r w:rsidRPr="009F12FE">
        <w:rPr>
          <w:rFonts w:ascii="Arial" w:hAnsi="Arial" w:cs="Arial"/>
          <w:color w:val="000000" w:themeColor="text1"/>
          <w:sz w:val="18"/>
          <w:szCs w:val="18"/>
          <w:lang w:val="fr-CA"/>
        </w:rPr>
        <w:t>nominations à l’ADISQ</w:t>
      </w:r>
      <w:r w:rsidR="008109B5" w:rsidRPr="009F12FE">
        <w:rPr>
          <w:rFonts w:ascii="Arial" w:hAnsi="Arial" w:cs="Arial"/>
          <w:color w:val="000000" w:themeColor="text1"/>
          <w:sz w:val="18"/>
          <w:szCs w:val="18"/>
          <w:lang w:val="fr-CA"/>
        </w:rPr>
        <w:t>.</w:t>
      </w:r>
    </w:p>
    <w:p w14:paraId="39DC285D" w14:textId="192D6AB8" w:rsidR="00CA6179" w:rsidRPr="009F12FE" w:rsidRDefault="00F8229D" w:rsidP="00414BDF">
      <w:pPr>
        <w:pStyle w:val="NormalWeb"/>
        <w:rPr>
          <w:rFonts w:ascii="Arial" w:hAnsi="Arial" w:cs="Arial"/>
          <w:sz w:val="18"/>
          <w:szCs w:val="18"/>
          <w:lang w:val="fr-CA"/>
        </w:rPr>
      </w:pPr>
      <w:r w:rsidRPr="009F12FE">
        <w:rPr>
          <w:rFonts w:ascii="Arial" w:hAnsi="Arial" w:cs="Arial"/>
          <w:b/>
          <w:bCs/>
          <w:sz w:val="18"/>
          <w:szCs w:val="18"/>
          <w:lang w:val="fr-CA"/>
        </w:rPr>
        <w:t>The Funktions / Mia Tinayre</w:t>
      </w:r>
      <w:r w:rsidR="00C73113" w:rsidRPr="009F12FE">
        <w:rPr>
          <w:rFonts w:ascii="Arial" w:hAnsi="Arial" w:cs="Arial"/>
          <w:b/>
          <w:bCs/>
          <w:sz w:val="18"/>
          <w:szCs w:val="18"/>
          <w:lang w:val="fr-CA"/>
        </w:rPr>
        <w:t xml:space="preserve"> - 25 juillet</w:t>
      </w:r>
      <w:r w:rsidRPr="009F12FE">
        <w:rPr>
          <w:rFonts w:ascii="Arial" w:hAnsi="Arial" w:cs="Arial"/>
          <w:b/>
          <w:bCs/>
          <w:sz w:val="18"/>
          <w:szCs w:val="18"/>
          <w:lang w:val="fr-CA"/>
        </w:rPr>
        <w:t> : Mia Tinayre</w:t>
      </w:r>
      <w:r w:rsidRPr="009F12FE">
        <w:rPr>
          <w:rFonts w:ascii="Arial" w:hAnsi="Arial" w:cs="Arial"/>
          <w:sz w:val="18"/>
          <w:szCs w:val="18"/>
          <w:lang w:val="fr-CA"/>
        </w:rPr>
        <w:t xml:space="preserve"> est une jeune aut</w:t>
      </w:r>
      <w:r w:rsidR="00B4432D">
        <w:rPr>
          <w:rFonts w:ascii="Arial" w:hAnsi="Arial" w:cs="Arial"/>
          <w:sz w:val="18"/>
          <w:szCs w:val="18"/>
          <w:lang w:val="fr-CA"/>
        </w:rPr>
        <w:t>rice</w:t>
      </w:r>
      <w:r w:rsidRPr="009F12FE">
        <w:rPr>
          <w:rFonts w:ascii="Arial" w:hAnsi="Arial" w:cs="Arial"/>
          <w:sz w:val="18"/>
          <w:szCs w:val="18"/>
          <w:lang w:val="fr-CA"/>
        </w:rPr>
        <w:t>-compositrice-interprète qui a remporté la saison 2025 de Star Académie à l'âge de 16 ans, se faisant remarquer pour sa voix expressive, sa maturité et son talent musical. Active sur TikTok, elle est connue pour ses interprétations de chansons pop et de classiques français.</w:t>
      </w:r>
    </w:p>
    <w:p w14:paraId="5BA17058" w14:textId="277F8BB4" w:rsidR="004674B0" w:rsidRPr="009F12FE" w:rsidRDefault="004674B0">
      <w:pPr>
        <w:pStyle w:val="NormalWeb"/>
        <w:rPr>
          <w:lang w:val="fr-CA"/>
        </w:rPr>
      </w:pPr>
      <w:r w:rsidRPr="009F12FE">
        <w:rPr>
          <w:rFonts w:ascii="Arial" w:hAnsi="Arial" w:cs="Arial"/>
          <w:b/>
          <w:bCs/>
          <w:sz w:val="18"/>
          <w:szCs w:val="18"/>
          <w:lang w:val="fr-CA"/>
        </w:rPr>
        <w:t>Breen Leboeuf – 22 août :</w:t>
      </w:r>
      <w:r w:rsidRPr="009F12FE">
        <w:rPr>
          <w:rFonts w:ascii="Arial" w:hAnsi="Arial" w:cs="Arial"/>
          <w:sz w:val="18"/>
          <w:szCs w:val="18"/>
          <w:lang w:val="fr-CA"/>
        </w:rPr>
        <w:t xml:space="preserve"> Interprète du classique </w:t>
      </w:r>
      <w:r w:rsidRPr="009F12FE">
        <w:rPr>
          <w:rStyle w:val="Accentuation"/>
          <w:rFonts w:ascii="Arial" w:eastAsiaTheme="majorEastAsia" w:hAnsi="Arial" w:cs="Arial"/>
          <w:sz w:val="18"/>
          <w:szCs w:val="18"/>
          <w:lang w:val="fr-CA"/>
        </w:rPr>
        <w:t>Mes blues passent pu dans’ porte</w:t>
      </w:r>
      <w:r w:rsidRPr="009F12FE">
        <w:rPr>
          <w:rFonts w:ascii="Arial" w:hAnsi="Arial" w:cs="Arial"/>
          <w:sz w:val="18"/>
          <w:szCs w:val="18"/>
          <w:lang w:val="fr-CA"/>
        </w:rPr>
        <w:t xml:space="preserve">, </w:t>
      </w:r>
      <w:r w:rsidRPr="009F12FE">
        <w:rPr>
          <w:rFonts w:ascii="Arial" w:hAnsi="Arial" w:cs="Arial"/>
          <w:b/>
          <w:bCs/>
          <w:sz w:val="18"/>
          <w:szCs w:val="18"/>
          <w:lang w:val="fr-CA"/>
        </w:rPr>
        <w:t>Breen LeBoeuf</w:t>
      </w:r>
      <w:r w:rsidRPr="009F12FE">
        <w:rPr>
          <w:rFonts w:ascii="Arial" w:hAnsi="Arial" w:cs="Arial"/>
          <w:sz w:val="18"/>
          <w:szCs w:val="18"/>
          <w:lang w:val="fr-CA"/>
        </w:rPr>
        <w:t xml:space="preserve"> est reconnu comme l’une des plus grandes voix du Québec. Après plus de 55 ans de carrière, il replonge le public dans l’univers d’Offenbach — dont il a été l’un des piliers — avec le spectacle </w:t>
      </w:r>
      <w:r w:rsidRPr="009F12FE">
        <w:rPr>
          <w:rStyle w:val="Accentuation"/>
          <w:rFonts w:ascii="Arial" w:eastAsiaTheme="majorEastAsia" w:hAnsi="Arial" w:cs="Arial"/>
          <w:sz w:val="18"/>
          <w:szCs w:val="18"/>
          <w:lang w:val="fr-CA"/>
        </w:rPr>
        <w:t>Mes blues passent pu dans’ porte</w:t>
      </w:r>
      <w:r w:rsidRPr="009F12FE">
        <w:rPr>
          <w:rFonts w:ascii="Arial" w:hAnsi="Arial" w:cs="Arial"/>
          <w:sz w:val="18"/>
          <w:szCs w:val="18"/>
          <w:lang w:val="fr-CA"/>
        </w:rPr>
        <w:t>.</w:t>
      </w:r>
    </w:p>
    <w:p w14:paraId="24CE1400" w14:textId="0EB87A81" w:rsidR="00C73113" w:rsidRPr="009F12FE" w:rsidRDefault="00F8229D" w:rsidP="00C73113">
      <w:pPr>
        <w:pStyle w:val="NormalWeb"/>
        <w:shd w:val="clear" w:color="auto" w:fill="FFFFFF"/>
        <w:spacing w:before="75" w:beforeAutospacing="0" w:after="150" w:afterAutospacing="0"/>
        <w:rPr>
          <w:rFonts w:ascii="Arial" w:hAnsi="Arial" w:cs="Arial"/>
          <w:color w:val="000000" w:themeColor="text1"/>
          <w:sz w:val="18"/>
          <w:szCs w:val="18"/>
          <w:lang w:val="fr-CA"/>
        </w:rPr>
      </w:pPr>
      <w:r w:rsidRPr="009F12FE">
        <w:rPr>
          <w:rFonts w:ascii="Arial" w:hAnsi="Arial" w:cs="Arial"/>
          <w:b/>
          <w:bCs/>
          <w:sz w:val="18"/>
          <w:szCs w:val="18"/>
          <w:lang w:val="fr-CA"/>
        </w:rPr>
        <w:t>2Frères</w:t>
      </w:r>
      <w:r w:rsidR="00C73113" w:rsidRPr="009F12FE">
        <w:rPr>
          <w:rFonts w:ascii="Arial" w:hAnsi="Arial" w:cs="Arial"/>
          <w:b/>
          <w:bCs/>
          <w:sz w:val="18"/>
          <w:szCs w:val="18"/>
          <w:lang w:val="fr-CA"/>
        </w:rPr>
        <w:t xml:space="preserve"> – 18 septembre - </w:t>
      </w:r>
      <w:r w:rsidR="00C154A7" w:rsidRPr="009F12FE">
        <w:rPr>
          <w:rFonts w:ascii="Arial" w:hAnsi="Arial" w:cs="Arial"/>
          <w:b/>
          <w:bCs/>
          <w:sz w:val="18"/>
          <w:szCs w:val="18"/>
          <w:lang w:val="fr-CA"/>
        </w:rPr>
        <w:t>2Frères</w:t>
      </w:r>
      <w:r w:rsidR="00C154A7">
        <w:rPr>
          <w:rFonts w:ascii="Arial" w:hAnsi="Arial" w:cs="Arial"/>
          <w:color w:val="000000" w:themeColor="text1"/>
          <w:sz w:val="18"/>
          <w:szCs w:val="18"/>
          <w:lang w:val="fr-CA"/>
        </w:rPr>
        <w:t xml:space="preserve">, </w:t>
      </w:r>
      <w:r w:rsidR="00C73113" w:rsidRPr="009F12FE">
        <w:rPr>
          <w:rFonts w:ascii="Arial" w:hAnsi="Arial" w:cs="Arial"/>
          <w:color w:val="000000" w:themeColor="text1"/>
          <w:sz w:val="18"/>
          <w:szCs w:val="18"/>
          <w:lang w:val="fr-CA"/>
        </w:rPr>
        <w:t>Le duo le plus aimé du Québec</w:t>
      </w:r>
      <w:r w:rsidR="00C154A7">
        <w:rPr>
          <w:rFonts w:ascii="Arial" w:hAnsi="Arial" w:cs="Arial"/>
          <w:color w:val="000000" w:themeColor="text1"/>
          <w:sz w:val="18"/>
          <w:szCs w:val="18"/>
          <w:lang w:val="fr-CA"/>
        </w:rPr>
        <w:t xml:space="preserve"> </w:t>
      </w:r>
      <w:r w:rsidR="00C73113" w:rsidRPr="009F12FE">
        <w:rPr>
          <w:rFonts w:ascii="Arial" w:hAnsi="Arial" w:cs="Arial"/>
          <w:color w:val="000000" w:themeColor="text1"/>
          <w:sz w:val="18"/>
          <w:szCs w:val="18"/>
          <w:lang w:val="fr-CA"/>
        </w:rPr>
        <w:t xml:space="preserve">est de retour sur scène </w:t>
      </w:r>
      <w:r w:rsidR="00B4432D">
        <w:rPr>
          <w:rFonts w:ascii="Arial" w:hAnsi="Arial" w:cs="Arial"/>
          <w:color w:val="000000" w:themeColor="text1"/>
          <w:sz w:val="18"/>
          <w:szCs w:val="18"/>
          <w:lang w:val="fr-CA"/>
        </w:rPr>
        <w:t>pour présenter</w:t>
      </w:r>
      <w:r w:rsidR="00C73113" w:rsidRPr="009F12FE">
        <w:rPr>
          <w:rFonts w:ascii="Arial" w:hAnsi="Arial" w:cs="Arial"/>
          <w:color w:val="000000" w:themeColor="text1"/>
          <w:sz w:val="18"/>
          <w:szCs w:val="18"/>
          <w:lang w:val="fr-CA"/>
        </w:rPr>
        <w:t xml:space="preserve"> les pièces de leur plus récent album </w:t>
      </w:r>
      <w:r w:rsidR="00C73113" w:rsidRPr="00B4432D">
        <w:rPr>
          <w:rFonts w:ascii="Arial" w:hAnsi="Arial" w:cs="Arial"/>
          <w:i/>
          <w:iCs/>
          <w:color w:val="000000" w:themeColor="text1"/>
          <w:sz w:val="18"/>
          <w:szCs w:val="18"/>
          <w:lang w:val="fr-CA"/>
        </w:rPr>
        <w:t>Science humaine</w:t>
      </w:r>
      <w:r w:rsidR="00C73113" w:rsidRPr="009F12FE">
        <w:rPr>
          <w:rFonts w:ascii="Arial" w:hAnsi="Arial" w:cs="Arial"/>
          <w:color w:val="000000" w:themeColor="text1"/>
          <w:sz w:val="18"/>
          <w:szCs w:val="18"/>
          <w:lang w:val="fr-CA"/>
        </w:rPr>
        <w:t>, en plus de leurs plus grands succès. </w:t>
      </w:r>
      <w:r w:rsidR="00B4432D">
        <w:rPr>
          <w:rFonts w:ascii="Arial" w:hAnsi="Arial" w:cs="Arial"/>
          <w:color w:val="000000" w:themeColor="text1"/>
          <w:sz w:val="18"/>
          <w:szCs w:val="18"/>
          <w:lang w:val="fr-CA"/>
        </w:rPr>
        <w:t>Le</w:t>
      </w:r>
      <w:r w:rsidR="00C73113" w:rsidRPr="009F12FE">
        <w:rPr>
          <w:rFonts w:ascii="Arial" w:hAnsi="Arial" w:cs="Arial"/>
          <w:color w:val="000000" w:themeColor="text1"/>
          <w:sz w:val="18"/>
          <w:szCs w:val="18"/>
          <w:lang w:val="fr-CA"/>
        </w:rPr>
        <w:t xml:space="preserve"> duo propose </w:t>
      </w:r>
      <w:r w:rsidR="00B4432D">
        <w:rPr>
          <w:rFonts w:ascii="Arial" w:hAnsi="Arial" w:cs="Arial"/>
          <w:color w:val="000000" w:themeColor="text1"/>
          <w:sz w:val="18"/>
          <w:szCs w:val="18"/>
          <w:lang w:val="fr-CA"/>
        </w:rPr>
        <w:t xml:space="preserve">un spectacle </w:t>
      </w:r>
      <w:r w:rsidR="00C73113" w:rsidRPr="009F12FE">
        <w:rPr>
          <w:rFonts w:ascii="Arial" w:hAnsi="Arial" w:cs="Arial"/>
          <w:color w:val="000000" w:themeColor="text1"/>
          <w:sz w:val="18"/>
          <w:szCs w:val="18"/>
          <w:lang w:val="fr-CA"/>
        </w:rPr>
        <w:t>en formule duo, plus intime, où ils prennent le temps de se raconter, de partager l’envers des chansons et de créer une proximité unique avec le public.</w:t>
      </w:r>
    </w:p>
    <w:p w14:paraId="6B3D29B5" w14:textId="0845E180" w:rsidR="00414BDF" w:rsidRPr="009F12FE" w:rsidRDefault="00414BDF" w:rsidP="00414BDF">
      <w:pPr>
        <w:pStyle w:val="NormalWeb"/>
        <w:rPr>
          <w:rFonts w:ascii="Arial" w:hAnsi="Arial" w:cs="Arial"/>
          <w:sz w:val="18"/>
          <w:szCs w:val="18"/>
          <w:lang w:val="fr-CA"/>
        </w:rPr>
      </w:pPr>
      <w:r w:rsidRPr="009F12FE">
        <w:rPr>
          <w:rFonts w:ascii="Arial" w:hAnsi="Arial" w:cs="Arial"/>
          <w:sz w:val="18"/>
          <w:szCs w:val="18"/>
          <w:lang w:val="fr-CA"/>
        </w:rPr>
        <w:t xml:space="preserve">Réputée pour son emplacement exceptionnel et son cachet des années 1830, </w:t>
      </w:r>
      <w:r w:rsidRPr="009F12FE">
        <w:rPr>
          <w:rFonts w:ascii="Arial" w:hAnsi="Arial" w:cs="Arial"/>
          <w:b/>
          <w:bCs/>
          <w:sz w:val="18"/>
          <w:szCs w:val="18"/>
          <w:lang w:val="fr-CA"/>
        </w:rPr>
        <w:t>L’Auberge l’Île Flottante</w:t>
      </w:r>
      <w:r w:rsidRPr="009F12FE">
        <w:rPr>
          <w:rFonts w:ascii="Arial" w:hAnsi="Arial" w:cs="Arial"/>
          <w:sz w:val="18"/>
          <w:szCs w:val="18"/>
          <w:lang w:val="fr-CA"/>
        </w:rPr>
        <w:t xml:space="preserve"> offre un cadre unique, notamment grâce à sa terrasse privée en bordure du fleuve Saint-Laurent. Les spectateurs peuvent ainsi profiter de prestations extérieures intimes dans une ambiance à la fois chaleureuse et festive, bercée par le rythme des vagues et le passage des bateaux.</w:t>
      </w:r>
      <w:r w:rsidR="00C154A7">
        <w:rPr>
          <w:rFonts w:ascii="Arial" w:hAnsi="Arial" w:cs="Arial"/>
          <w:sz w:val="18"/>
          <w:szCs w:val="18"/>
          <w:lang w:val="fr-CA"/>
        </w:rPr>
        <w:t xml:space="preserve"> </w:t>
      </w:r>
      <w:r w:rsidRPr="009F12FE">
        <w:rPr>
          <w:rFonts w:ascii="Arial" w:hAnsi="Arial" w:cs="Arial"/>
          <w:sz w:val="18"/>
          <w:szCs w:val="18"/>
          <w:lang w:val="fr-CA"/>
        </w:rPr>
        <w:t>Le partenariat avec le Parc maritime de Saint-Laurent permet désormais d’offrir des événements pouvant réunir plus de 100 personnes, tout en conservant l’esprit convivial qui fait la signature de la série.</w:t>
      </w:r>
    </w:p>
    <w:p w14:paraId="2475F29A" w14:textId="7BE88F16" w:rsidR="00414BDF" w:rsidRPr="009F12FE" w:rsidRDefault="00414BDF" w:rsidP="00414BDF">
      <w:pPr>
        <w:pStyle w:val="NormalWeb"/>
        <w:rPr>
          <w:rFonts w:ascii="Arial" w:hAnsi="Arial" w:cs="Arial"/>
          <w:sz w:val="18"/>
          <w:szCs w:val="18"/>
          <w:lang w:val="fr-CA"/>
        </w:rPr>
      </w:pPr>
      <w:r w:rsidRPr="009F12FE">
        <w:rPr>
          <w:rFonts w:ascii="Arial" w:hAnsi="Arial" w:cs="Arial"/>
          <w:sz w:val="18"/>
          <w:szCs w:val="18"/>
          <w:lang w:val="fr-CA"/>
        </w:rPr>
        <w:t xml:space="preserve">Construite en 1836 et soigneusement restaurée, </w:t>
      </w:r>
      <w:r w:rsidRPr="00A710E4">
        <w:rPr>
          <w:rFonts w:ascii="Arial" w:hAnsi="Arial" w:cs="Arial"/>
          <w:b/>
          <w:bCs/>
          <w:sz w:val="18"/>
          <w:szCs w:val="18"/>
          <w:lang w:val="fr-CA"/>
        </w:rPr>
        <w:t>L’Auberge l’Île Flottante</w:t>
      </w:r>
      <w:r w:rsidRPr="009F12FE">
        <w:rPr>
          <w:rFonts w:ascii="Arial" w:hAnsi="Arial" w:cs="Arial"/>
          <w:sz w:val="18"/>
          <w:szCs w:val="18"/>
          <w:lang w:val="fr-CA"/>
        </w:rPr>
        <w:t xml:space="preserve"> a su préserver tout le charme des maisons québécoises d’époque. Située au cœur du village de Saint-Laurent-de-l’Île-d’Orléans, elle propose un environnement paisible avec accès à une terrasse extérieure privée. L’établissement compte cinq chambres, chacune décorée selon une thématique distincte et dotée d’une salle de bain privée. </w:t>
      </w:r>
    </w:p>
    <w:p w14:paraId="7958FFE0" w14:textId="00A5907D" w:rsidR="00CA6179" w:rsidRPr="009F12FE" w:rsidRDefault="00CA6179" w:rsidP="00414BDF">
      <w:pPr>
        <w:pStyle w:val="NormalWeb"/>
        <w:rPr>
          <w:rFonts w:ascii="Arial" w:hAnsi="Arial" w:cs="Arial"/>
          <w:sz w:val="18"/>
          <w:szCs w:val="18"/>
          <w:lang w:val="fr-CA"/>
        </w:rPr>
      </w:pPr>
      <w:r w:rsidRPr="009F12FE">
        <w:rPr>
          <w:rFonts w:ascii="Arial" w:hAnsi="Arial" w:cs="Arial"/>
          <w:sz w:val="18"/>
          <w:szCs w:val="18"/>
          <w:lang w:val="fr-CA"/>
        </w:rPr>
        <w:t xml:space="preserve">Source : </w:t>
      </w:r>
      <w:r w:rsidR="003E2BB6" w:rsidRPr="003E2BB6">
        <w:rPr>
          <w:rStyle w:val="lev"/>
          <w:rFonts w:ascii="Arial" w:eastAsiaTheme="majorEastAsia" w:hAnsi="Arial" w:cs="Arial"/>
          <w:b w:val="0"/>
          <w:bCs w:val="0"/>
          <w:sz w:val="18"/>
          <w:szCs w:val="18"/>
          <w:lang w:val="fr-CA"/>
        </w:rPr>
        <w:t xml:space="preserve">Productions </w:t>
      </w:r>
      <w:proofErr w:type="spellStart"/>
      <w:r w:rsidR="003E2BB6" w:rsidRPr="003E2BB6">
        <w:rPr>
          <w:rStyle w:val="lev"/>
          <w:rFonts w:ascii="Arial" w:eastAsiaTheme="majorEastAsia" w:hAnsi="Arial" w:cs="Arial"/>
          <w:b w:val="0"/>
          <w:bCs w:val="0"/>
          <w:sz w:val="18"/>
          <w:szCs w:val="18"/>
          <w:lang w:val="fr-CA"/>
        </w:rPr>
        <w:t>Casana</w:t>
      </w:r>
      <w:proofErr w:type="spellEnd"/>
      <w:r w:rsidR="003E2BB6" w:rsidRPr="003E2BB6">
        <w:rPr>
          <w:rStyle w:val="lev"/>
          <w:rFonts w:ascii="Arial" w:eastAsiaTheme="majorEastAsia" w:hAnsi="Arial" w:cs="Arial"/>
          <w:b w:val="0"/>
          <w:bCs w:val="0"/>
          <w:sz w:val="18"/>
          <w:szCs w:val="18"/>
          <w:lang w:val="fr-CA"/>
        </w:rPr>
        <w:t xml:space="preserve"> / L’Auberge l’Île Flottante</w:t>
      </w:r>
      <w:r w:rsidRPr="009F12FE">
        <w:rPr>
          <w:rFonts w:ascii="Arial" w:hAnsi="Arial" w:cs="Arial"/>
          <w:sz w:val="18"/>
          <w:szCs w:val="18"/>
          <w:lang w:val="fr-CA"/>
        </w:rPr>
        <w:br/>
        <w:t>Info</w:t>
      </w:r>
      <w:r w:rsidR="00177C32">
        <w:rPr>
          <w:rFonts w:ascii="Arial" w:hAnsi="Arial" w:cs="Arial"/>
          <w:sz w:val="18"/>
          <w:szCs w:val="18"/>
          <w:lang w:val="fr-CA"/>
        </w:rPr>
        <w:t>rmation</w:t>
      </w:r>
      <w:r w:rsidRPr="009F12FE">
        <w:rPr>
          <w:rFonts w:ascii="Arial" w:hAnsi="Arial" w:cs="Arial"/>
          <w:sz w:val="18"/>
          <w:szCs w:val="18"/>
          <w:lang w:val="fr-CA"/>
        </w:rPr>
        <w:t> : Simon Fauteux</w:t>
      </w:r>
    </w:p>
    <w:sectPr w:rsidR="00CA6179" w:rsidRPr="009F12FE"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01"/>
    <w:rsid w:val="00177C32"/>
    <w:rsid w:val="001827EF"/>
    <w:rsid w:val="0020506A"/>
    <w:rsid w:val="00353978"/>
    <w:rsid w:val="003E2BB6"/>
    <w:rsid w:val="0040599E"/>
    <w:rsid w:val="00414BDF"/>
    <w:rsid w:val="004674B0"/>
    <w:rsid w:val="004818CD"/>
    <w:rsid w:val="0049120C"/>
    <w:rsid w:val="004D48F8"/>
    <w:rsid w:val="00502B70"/>
    <w:rsid w:val="00566547"/>
    <w:rsid w:val="00694655"/>
    <w:rsid w:val="007D6492"/>
    <w:rsid w:val="007F4317"/>
    <w:rsid w:val="008109B5"/>
    <w:rsid w:val="009E1F48"/>
    <w:rsid w:val="009F12FE"/>
    <w:rsid w:val="00A710E4"/>
    <w:rsid w:val="00AD658F"/>
    <w:rsid w:val="00B4432D"/>
    <w:rsid w:val="00B669E4"/>
    <w:rsid w:val="00C154A7"/>
    <w:rsid w:val="00C73113"/>
    <w:rsid w:val="00CA6179"/>
    <w:rsid w:val="00D5533B"/>
    <w:rsid w:val="00DE2633"/>
    <w:rsid w:val="00E461B8"/>
    <w:rsid w:val="00F81101"/>
    <w:rsid w:val="00F8229D"/>
    <w:rsid w:val="00FA7666"/>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93B6EC"/>
  <w14:defaultImageDpi w14:val="32767"/>
  <w15:chartTrackingRefBased/>
  <w15:docId w15:val="{F9847392-F2A4-9543-AE11-1BA63BFF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1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81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8110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8110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8110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8110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110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110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110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110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8110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8110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8110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8110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811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811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811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81101"/>
    <w:rPr>
      <w:rFonts w:eastAsiaTheme="majorEastAsia" w:cstheme="majorBidi"/>
      <w:color w:val="272727" w:themeColor="text1" w:themeTint="D8"/>
    </w:rPr>
  </w:style>
  <w:style w:type="paragraph" w:styleId="Titre">
    <w:name w:val="Title"/>
    <w:basedOn w:val="Normal"/>
    <w:next w:val="Normal"/>
    <w:link w:val="TitreCar"/>
    <w:uiPriority w:val="10"/>
    <w:qFormat/>
    <w:rsid w:val="00F8110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11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110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11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8110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81101"/>
    <w:rPr>
      <w:i/>
      <w:iCs/>
      <w:color w:val="404040" w:themeColor="text1" w:themeTint="BF"/>
    </w:rPr>
  </w:style>
  <w:style w:type="paragraph" w:styleId="Paragraphedeliste">
    <w:name w:val="List Paragraph"/>
    <w:basedOn w:val="Normal"/>
    <w:uiPriority w:val="34"/>
    <w:qFormat/>
    <w:rsid w:val="00F81101"/>
    <w:pPr>
      <w:ind w:left="720"/>
      <w:contextualSpacing/>
    </w:pPr>
  </w:style>
  <w:style w:type="character" w:styleId="Accentuationintense">
    <w:name w:val="Intense Emphasis"/>
    <w:basedOn w:val="Policepardfaut"/>
    <w:uiPriority w:val="21"/>
    <w:qFormat/>
    <w:rsid w:val="00F81101"/>
    <w:rPr>
      <w:i/>
      <w:iCs/>
      <w:color w:val="0F4761" w:themeColor="accent1" w:themeShade="BF"/>
    </w:rPr>
  </w:style>
  <w:style w:type="paragraph" w:styleId="Citationintense">
    <w:name w:val="Intense Quote"/>
    <w:basedOn w:val="Normal"/>
    <w:next w:val="Normal"/>
    <w:link w:val="CitationintenseCar"/>
    <w:uiPriority w:val="30"/>
    <w:qFormat/>
    <w:rsid w:val="00F81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81101"/>
    <w:rPr>
      <w:i/>
      <w:iCs/>
      <w:color w:val="0F4761" w:themeColor="accent1" w:themeShade="BF"/>
    </w:rPr>
  </w:style>
  <w:style w:type="character" w:styleId="Rfrenceintense">
    <w:name w:val="Intense Reference"/>
    <w:basedOn w:val="Policepardfaut"/>
    <w:uiPriority w:val="32"/>
    <w:qFormat/>
    <w:rsid w:val="00F81101"/>
    <w:rPr>
      <w:b/>
      <w:bCs/>
      <w:smallCaps/>
      <w:color w:val="0F4761" w:themeColor="accent1" w:themeShade="BF"/>
      <w:spacing w:val="5"/>
    </w:rPr>
  </w:style>
  <w:style w:type="paragraph" w:styleId="NormalWeb">
    <w:name w:val="Normal (Web)"/>
    <w:basedOn w:val="Normal"/>
    <w:uiPriority w:val="99"/>
    <w:unhideWhenUsed/>
    <w:rsid w:val="00F81101"/>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414BDF"/>
    <w:rPr>
      <w:b/>
      <w:bCs/>
    </w:rPr>
  </w:style>
  <w:style w:type="character" w:styleId="Accentuation">
    <w:name w:val="Emphasis"/>
    <w:basedOn w:val="Policepardfaut"/>
    <w:uiPriority w:val="20"/>
    <w:qFormat/>
    <w:rsid w:val="00414BDF"/>
    <w:rPr>
      <w:i/>
      <w:iCs/>
    </w:rPr>
  </w:style>
  <w:style w:type="character" w:styleId="Hyperlien">
    <w:name w:val="Hyperlink"/>
    <w:basedOn w:val="Policepardfaut"/>
    <w:uiPriority w:val="99"/>
    <w:unhideWhenUsed/>
    <w:rsid w:val="00CA6179"/>
    <w:rPr>
      <w:color w:val="467886" w:themeColor="hyperlink"/>
      <w:u w:val="single"/>
    </w:rPr>
  </w:style>
  <w:style w:type="character" w:styleId="Mentionnonrsolue">
    <w:name w:val="Unresolved Mention"/>
    <w:basedOn w:val="Policepardfaut"/>
    <w:uiPriority w:val="99"/>
    <w:rsid w:val="00CA6179"/>
    <w:rPr>
      <w:color w:val="605E5C"/>
      <w:shd w:val="clear" w:color="auto" w:fill="E1DFDD"/>
    </w:rPr>
  </w:style>
  <w:style w:type="character" w:styleId="Lienvisit">
    <w:name w:val="FollowedHyperlink"/>
    <w:basedOn w:val="Policepardfaut"/>
    <w:uiPriority w:val="99"/>
    <w:semiHidden/>
    <w:unhideWhenUsed/>
    <w:rsid w:val="00CA6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2026-04-13T14:35:00Z</dcterms:created>
  <dcterms:modified xsi:type="dcterms:W3CDTF">2026-04-13T14:35:00Z</dcterms:modified>
</cp:coreProperties>
</file>