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9B05C" w14:textId="5852971D" w:rsidR="005943AF" w:rsidRDefault="005943AF" w:rsidP="005943AF">
      <w:pPr>
        <w:pStyle w:val="NormalWeb"/>
        <w:rPr>
          <w:rFonts w:ascii="Arial" w:hAnsi="Arial" w:cs="Arial"/>
          <w:b/>
          <w:bCs/>
          <w:sz w:val="18"/>
          <w:szCs w:val="18"/>
          <w:lang w:val="fr-CA"/>
        </w:rPr>
      </w:pPr>
      <w:r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737C262C" wp14:editId="1175EFAC">
            <wp:extent cx="624689" cy="624689"/>
            <wp:effectExtent l="0" t="0" r="0" b="0"/>
            <wp:docPr id="2019559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59396" name="Picture 20195593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20" cy="6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8868" w14:textId="579EB16E" w:rsidR="005943AF" w:rsidRPr="005943AF" w:rsidRDefault="001B7F64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b/>
          <w:bCs/>
          <w:sz w:val="18"/>
          <w:szCs w:val="18"/>
          <w:lang w:val="fr-CA"/>
        </w:rPr>
        <w:t>Joseph Sarenhes</w:t>
      </w:r>
      <w:r w:rsidRPr="005943AF">
        <w:rPr>
          <w:rFonts w:ascii="Arial" w:hAnsi="Arial" w:cs="Arial"/>
          <w:b/>
          <w:bCs/>
          <w:sz w:val="18"/>
          <w:szCs w:val="18"/>
          <w:lang w:val="fr-CA"/>
        </w:rPr>
        <w:br/>
        <w:t>“Wendigo Hunt” -</w:t>
      </w:r>
      <w:r w:rsidR="005943AF" w:rsidRPr="005943AF">
        <w:rPr>
          <w:rStyle w:val="lev"/>
          <w:rFonts w:ascii="Arial" w:hAnsi="Arial" w:cs="Arial"/>
          <w:sz w:val="18"/>
          <w:szCs w:val="18"/>
          <w:lang w:val="fr-CA"/>
        </w:rPr>
        <w:t xml:space="preserve"> Un premier extrait puissant inspiré d’une légende autochtone</w:t>
      </w:r>
    </w:p>
    <w:p w14:paraId="1D78D3EA" w14:textId="1D81305B" w:rsidR="005943AF" w:rsidRP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F40F6">
        <w:rPr>
          <w:rFonts w:ascii="Arial" w:hAnsi="Arial" w:cs="Arial"/>
          <w:b/>
          <w:bCs/>
          <w:sz w:val="18"/>
          <w:szCs w:val="18"/>
          <w:lang w:val="fr-CA"/>
        </w:rPr>
        <w:t>Montréal,</w:t>
      </w:r>
      <w:r w:rsidR="00AF40F6" w:rsidRPr="00AF40F6">
        <w:rPr>
          <w:rFonts w:ascii="Arial" w:hAnsi="Arial" w:cs="Arial"/>
          <w:b/>
          <w:bCs/>
          <w:sz w:val="18"/>
          <w:szCs w:val="18"/>
          <w:lang w:val="fr-CA"/>
        </w:rPr>
        <w:t xml:space="preserve"> avril 2026</w:t>
      </w:r>
      <w:r w:rsidR="00AF40F6">
        <w:rPr>
          <w:rFonts w:ascii="Arial" w:hAnsi="Arial" w:cs="Arial"/>
          <w:sz w:val="18"/>
          <w:szCs w:val="18"/>
          <w:lang w:val="fr-CA"/>
        </w:rPr>
        <w:t xml:space="preserve"> </w:t>
      </w:r>
      <w:r w:rsidRPr="005943AF">
        <w:rPr>
          <w:rFonts w:ascii="Arial" w:hAnsi="Arial" w:cs="Arial"/>
          <w:sz w:val="18"/>
          <w:szCs w:val="18"/>
          <w:lang w:val="fr-CA"/>
        </w:rPr>
        <w:t xml:space="preserve">– </w:t>
      </w:r>
      <w:r w:rsidR="00657CAF">
        <w:rPr>
          <w:rFonts w:ascii="Arial" w:hAnsi="Arial" w:cs="Arial"/>
          <w:sz w:val="18"/>
          <w:szCs w:val="18"/>
          <w:lang w:val="fr-CA"/>
        </w:rPr>
        <w:t>L’</w:t>
      </w:r>
      <w:r w:rsidR="00657CAF" w:rsidRPr="00500369">
        <w:rPr>
          <w:rFonts w:ascii="Arial" w:hAnsi="Arial" w:cs="Arial"/>
          <w:sz w:val="18"/>
          <w:szCs w:val="18"/>
          <w:lang w:val="fr-CA"/>
        </w:rPr>
        <w:t xml:space="preserve">artiste québécois d'origine guinéenne et autochtone (Nation </w:t>
      </w:r>
      <w:proofErr w:type="spellStart"/>
      <w:r w:rsidR="00657CAF" w:rsidRPr="00500369">
        <w:rPr>
          <w:rFonts w:ascii="Arial" w:hAnsi="Arial" w:cs="Arial"/>
          <w:sz w:val="18"/>
          <w:szCs w:val="18"/>
          <w:lang w:val="fr-CA"/>
        </w:rPr>
        <w:t>huronne-wendat</w:t>
      </w:r>
      <w:proofErr w:type="spellEnd"/>
      <w:r w:rsidR="00657CAF" w:rsidRPr="00500369">
        <w:rPr>
          <w:rFonts w:ascii="Arial" w:hAnsi="Arial" w:cs="Arial"/>
          <w:sz w:val="18"/>
          <w:szCs w:val="18"/>
          <w:lang w:val="fr-CA"/>
        </w:rPr>
        <w:t xml:space="preserve">) </w:t>
      </w:r>
      <w:hyperlink r:id="rId5">
        <w:r w:rsidRPr="00AF40F6">
          <w:rPr>
            <w:rFonts w:ascii="Arial" w:hAnsi="Arial" w:cs="Arial"/>
            <w:color w:val="1155CC"/>
            <w:sz w:val="18"/>
            <w:szCs w:val="18"/>
            <w:u w:val="single"/>
            <w:lang w:val="fr-CA"/>
          </w:rPr>
          <w:t>Joseph Sarenhes</w:t>
        </w:r>
      </w:hyperlink>
      <w:r w:rsidRPr="005943AF">
        <w:rPr>
          <w:rFonts w:ascii="Arial" w:hAnsi="Arial" w:cs="Arial"/>
          <w:sz w:val="18"/>
          <w:szCs w:val="18"/>
          <w:lang w:val="fr-CA"/>
        </w:rPr>
        <w:t xml:space="preserve"> partage « </w:t>
      </w:r>
      <w:hyperlink r:id="rId6" w:history="1">
        <w:proofErr w:type="spellStart"/>
        <w:r w:rsidRPr="005943AF">
          <w:rPr>
            <w:rStyle w:val="Hyperlien"/>
            <w:rFonts w:ascii="Arial" w:hAnsi="Arial" w:cs="Arial"/>
            <w:sz w:val="18"/>
            <w:szCs w:val="18"/>
            <w:lang w:val="fr-CA"/>
          </w:rPr>
          <w:t>Wendigo</w:t>
        </w:r>
        <w:proofErr w:type="spellEnd"/>
        <w:r w:rsidRPr="005943AF">
          <w:rPr>
            <w:rStyle w:val="Hyperlien"/>
            <w:rFonts w:ascii="Arial" w:hAnsi="Arial" w:cs="Arial"/>
            <w:sz w:val="18"/>
            <w:szCs w:val="18"/>
            <w:lang w:val="fr-CA"/>
          </w:rPr>
          <w:t xml:space="preserve"> Hunt</w:t>
        </w:r>
      </w:hyperlink>
      <w:r w:rsidRPr="005943AF">
        <w:rPr>
          <w:rFonts w:ascii="Arial" w:hAnsi="Arial" w:cs="Arial"/>
          <w:sz w:val="18"/>
          <w:szCs w:val="18"/>
          <w:lang w:val="fr-CA"/>
        </w:rPr>
        <w:t xml:space="preserve"> », un nouvel extrait hip-hop incisif </w:t>
      </w:r>
      <w:r w:rsidRPr="005943AF">
        <w:rPr>
          <w:rStyle w:val="lev"/>
          <w:rFonts w:ascii="Arial" w:hAnsi="Arial" w:cs="Arial"/>
          <w:sz w:val="18"/>
          <w:szCs w:val="18"/>
          <w:lang w:val="fr-CA"/>
        </w:rPr>
        <w:t>inspiré d’une légende autochtone et</w:t>
      </w:r>
      <w:r w:rsidRPr="005943AF">
        <w:rPr>
          <w:rFonts w:ascii="Arial" w:hAnsi="Arial" w:cs="Arial"/>
          <w:sz w:val="18"/>
          <w:szCs w:val="18"/>
          <w:lang w:val="fr-CA"/>
        </w:rPr>
        <w:t xml:space="preserve"> disponible sur toutes les plateformes via The Orchard.</w:t>
      </w:r>
    </w:p>
    <w:p w14:paraId="3F667B98" w14:textId="77777777" w:rsidR="005943AF" w:rsidRP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sz w:val="18"/>
          <w:szCs w:val="18"/>
          <w:lang w:val="fr-CA"/>
        </w:rPr>
        <w:t xml:space="preserve">Portée par des percussions frappantes et une écriture tranchante, la pièce s’inspire du </w:t>
      </w:r>
      <w:proofErr w:type="spellStart"/>
      <w:r w:rsidRPr="005943AF">
        <w:rPr>
          <w:rFonts w:ascii="Arial" w:hAnsi="Arial" w:cs="Arial"/>
          <w:sz w:val="18"/>
          <w:szCs w:val="18"/>
          <w:lang w:val="fr-CA"/>
        </w:rPr>
        <w:t>Wendigo</w:t>
      </w:r>
      <w:proofErr w:type="spellEnd"/>
      <w:r w:rsidRPr="005943AF">
        <w:rPr>
          <w:rFonts w:ascii="Arial" w:hAnsi="Arial" w:cs="Arial"/>
          <w:sz w:val="18"/>
          <w:szCs w:val="18"/>
          <w:lang w:val="fr-CA"/>
        </w:rPr>
        <w:t xml:space="preserve"> — figure emblématique des récits autochtones — pour explorer la peur, la perte de soi et la transformation. À travers ce titre, Joseph renverse la narration : de proie, il devient chasseur, transformant l’héritage de la peur en puissance.</w:t>
      </w:r>
    </w:p>
    <w:p w14:paraId="59A049EA" w14:textId="77777777" w:rsidR="005943AF" w:rsidRP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sz w:val="18"/>
          <w:szCs w:val="18"/>
          <w:lang w:val="fr-CA"/>
        </w:rPr>
        <w:t xml:space="preserve">Née d’échanges avec des Aînés de Wendake, la chanson agit comme une métaphore des luttes personnelles et collectives. « </w:t>
      </w:r>
      <w:r w:rsidRPr="005943AF">
        <w:rPr>
          <w:rFonts w:ascii="Arial" w:hAnsi="Arial" w:cs="Arial"/>
          <w:i/>
          <w:iCs/>
          <w:sz w:val="18"/>
          <w:szCs w:val="18"/>
          <w:lang w:val="fr-CA"/>
        </w:rPr>
        <w:t>Ce n’est pas seulement une question de traumatismes intergénérationnels, mais aussi des peurs du quotidien. Il ne s’agit plus de survivre, mais d’évoluer jusqu’à ce que les démons fuient</w:t>
      </w:r>
      <w:r w:rsidRPr="005943AF">
        <w:rPr>
          <w:rFonts w:ascii="Arial" w:hAnsi="Arial" w:cs="Arial"/>
          <w:sz w:val="18"/>
          <w:szCs w:val="18"/>
          <w:lang w:val="fr-CA"/>
        </w:rPr>
        <w:t xml:space="preserve"> », résume-t-il.</w:t>
      </w:r>
    </w:p>
    <w:p w14:paraId="75406BB9" w14:textId="77777777" w:rsidR="005943AF" w:rsidRP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sz w:val="18"/>
          <w:szCs w:val="18"/>
          <w:lang w:val="fr-CA"/>
        </w:rPr>
        <w:t xml:space="preserve">Autoproduit, « </w:t>
      </w:r>
      <w:proofErr w:type="spellStart"/>
      <w:r w:rsidRPr="005943AF">
        <w:rPr>
          <w:rFonts w:ascii="Arial" w:hAnsi="Arial" w:cs="Arial"/>
          <w:sz w:val="18"/>
          <w:szCs w:val="18"/>
          <w:lang w:val="fr-CA"/>
        </w:rPr>
        <w:t>Wendigo</w:t>
      </w:r>
      <w:proofErr w:type="spellEnd"/>
      <w:r w:rsidRPr="005943AF">
        <w:rPr>
          <w:rFonts w:ascii="Arial" w:hAnsi="Arial" w:cs="Arial"/>
          <w:sz w:val="18"/>
          <w:szCs w:val="18"/>
          <w:lang w:val="fr-CA"/>
        </w:rPr>
        <w:t xml:space="preserve"> Hunt » intègre des tambours pow-wow et des percussions traditionnelles, ancrant sa signature sonore dans un dialogue entre racines ancestrales et hip-hop contemporain.</w:t>
      </w:r>
    </w:p>
    <w:p w14:paraId="4371909E" w14:textId="307471B2" w:rsidR="005943AF" w:rsidRP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sz w:val="18"/>
          <w:szCs w:val="18"/>
          <w:lang w:val="fr-CA"/>
        </w:rPr>
        <w:t>Cette sortie marque le début d’une nouvelle série de projets pour 2026</w:t>
      </w:r>
      <w:r>
        <w:rPr>
          <w:rFonts w:ascii="Arial" w:hAnsi="Arial" w:cs="Arial"/>
          <w:sz w:val="18"/>
          <w:szCs w:val="18"/>
          <w:lang w:val="fr-CA"/>
        </w:rPr>
        <w:t xml:space="preserve"> / 2027</w:t>
      </w:r>
      <w:r w:rsidRPr="005943AF">
        <w:rPr>
          <w:rFonts w:ascii="Arial" w:hAnsi="Arial" w:cs="Arial"/>
          <w:sz w:val="18"/>
          <w:szCs w:val="18"/>
          <w:lang w:val="fr-CA"/>
        </w:rPr>
        <w:t xml:space="preserve">. Reconnu pour ses performances immersives et ses collaborations avec des artistes internationaux comme The Black </w:t>
      </w:r>
      <w:proofErr w:type="spellStart"/>
      <w:r w:rsidRPr="005943AF">
        <w:rPr>
          <w:rFonts w:ascii="Arial" w:hAnsi="Arial" w:cs="Arial"/>
          <w:sz w:val="18"/>
          <w:szCs w:val="18"/>
          <w:lang w:val="fr-CA"/>
        </w:rPr>
        <w:t>Eyed</w:t>
      </w:r>
      <w:proofErr w:type="spellEnd"/>
      <w:r w:rsidRPr="005943AF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5943AF">
        <w:rPr>
          <w:rFonts w:ascii="Arial" w:hAnsi="Arial" w:cs="Arial"/>
          <w:sz w:val="18"/>
          <w:szCs w:val="18"/>
          <w:lang w:val="fr-CA"/>
        </w:rPr>
        <w:t>Peas</w:t>
      </w:r>
      <w:proofErr w:type="spellEnd"/>
      <w:r w:rsidRPr="005943AF">
        <w:rPr>
          <w:rFonts w:ascii="Arial" w:hAnsi="Arial" w:cs="Arial"/>
          <w:sz w:val="18"/>
          <w:szCs w:val="18"/>
          <w:lang w:val="fr-CA"/>
        </w:rPr>
        <w:t xml:space="preserve"> et Rick Ross, Joseph Sarenhes s’impose comme une voix incontournable de la scène québécoise actuelle.</w:t>
      </w:r>
    </w:p>
    <w:p w14:paraId="76C5D357" w14:textId="77777777" w:rsidR="005943AF" w:rsidRP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sz w:val="18"/>
          <w:szCs w:val="18"/>
          <w:lang w:val="fr-CA"/>
        </w:rPr>
        <w:t xml:space="preserve">Révélation Radio-Canada 2023–2024, artiste </w:t>
      </w:r>
      <w:proofErr w:type="spellStart"/>
      <w:r w:rsidRPr="005943AF">
        <w:rPr>
          <w:rFonts w:ascii="Arial" w:hAnsi="Arial" w:cs="Arial"/>
          <w:sz w:val="18"/>
          <w:szCs w:val="18"/>
          <w:lang w:val="fr-CA"/>
        </w:rPr>
        <w:t>RBCxMusic</w:t>
      </w:r>
      <w:proofErr w:type="spellEnd"/>
      <w:r w:rsidRPr="005943AF">
        <w:rPr>
          <w:rFonts w:ascii="Arial" w:hAnsi="Arial" w:cs="Arial"/>
          <w:sz w:val="18"/>
          <w:szCs w:val="18"/>
          <w:lang w:val="fr-CA"/>
        </w:rPr>
        <w:t xml:space="preserve"> First Up et lauréat du Mois de l’histoire des Noirs à Montréal, il cumule aujourd’hui plus de 4,9 millions d’écoutes et de vues à travers le monde.</w:t>
      </w:r>
    </w:p>
    <w:p w14:paraId="1E49978F" w14:textId="77777777" w:rsidR="005943AF" w:rsidRDefault="005943AF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5943AF">
        <w:rPr>
          <w:rFonts w:ascii="Arial" w:hAnsi="Arial" w:cs="Arial"/>
          <w:sz w:val="18"/>
          <w:szCs w:val="18"/>
          <w:lang w:val="fr-CA"/>
        </w:rPr>
        <w:t xml:space="preserve">Avec « </w:t>
      </w:r>
      <w:proofErr w:type="spellStart"/>
      <w:r w:rsidRPr="005943AF">
        <w:rPr>
          <w:rFonts w:ascii="Arial" w:hAnsi="Arial" w:cs="Arial"/>
          <w:sz w:val="18"/>
          <w:szCs w:val="18"/>
          <w:lang w:val="fr-CA"/>
        </w:rPr>
        <w:t>Wendigo</w:t>
      </w:r>
      <w:proofErr w:type="spellEnd"/>
      <w:r w:rsidRPr="005943AF">
        <w:rPr>
          <w:rFonts w:ascii="Arial" w:hAnsi="Arial" w:cs="Arial"/>
          <w:sz w:val="18"/>
          <w:szCs w:val="18"/>
          <w:lang w:val="fr-CA"/>
        </w:rPr>
        <w:t xml:space="preserve"> Hunt », Joseph Sarenhes amorce un nouveau chapitre fort, où héritage et modernité se rencontrent avec intensité.</w:t>
      </w:r>
    </w:p>
    <w:p w14:paraId="6AAEF456" w14:textId="74C4B61D" w:rsidR="00BE056B" w:rsidRPr="005943AF" w:rsidRDefault="00BE056B" w:rsidP="005943AF">
      <w:pPr>
        <w:pStyle w:val="NormalWeb"/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br/>
        <w:t>Info</w:t>
      </w:r>
      <w:r w:rsidR="00BB492F">
        <w:rPr>
          <w:rFonts w:ascii="Arial" w:hAnsi="Arial" w:cs="Arial"/>
          <w:sz w:val="18"/>
          <w:szCs w:val="18"/>
          <w:lang w:val="fr-CA"/>
        </w:rPr>
        <w:t>rmation</w:t>
      </w:r>
      <w:r>
        <w:rPr>
          <w:rFonts w:ascii="Arial" w:hAnsi="Arial" w:cs="Arial"/>
          <w:sz w:val="18"/>
          <w:szCs w:val="18"/>
          <w:lang w:val="fr-CA"/>
        </w:rPr>
        <w:t> : Simon</w:t>
      </w:r>
      <w:r w:rsidR="00BB492F">
        <w:rPr>
          <w:rFonts w:ascii="Arial" w:hAnsi="Arial" w:cs="Arial"/>
          <w:sz w:val="18"/>
          <w:szCs w:val="18"/>
          <w:lang w:val="fr-CA"/>
        </w:rPr>
        <w:t xml:space="preserve"> Fauteux</w:t>
      </w:r>
      <w:r>
        <w:rPr>
          <w:rFonts w:ascii="Arial" w:hAnsi="Arial" w:cs="Arial"/>
          <w:sz w:val="18"/>
          <w:szCs w:val="18"/>
          <w:lang w:val="fr-CA"/>
        </w:rPr>
        <w:t xml:space="preserve"> / Pat</w:t>
      </w:r>
      <w:r w:rsidR="00BB492F">
        <w:rPr>
          <w:rFonts w:ascii="Arial" w:hAnsi="Arial" w:cs="Arial"/>
          <w:sz w:val="18"/>
          <w:szCs w:val="18"/>
          <w:lang w:val="fr-CA"/>
        </w:rPr>
        <w:t>ricia Clavel</w:t>
      </w:r>
    </w:p>
    <w:p w14:paraId="00000014" w14:textId="77777777" w:rsidR="0031094F" w:rsidRPr="005943AF" w:rsidRDefault="0031094F">
      <w:pPr>
        <w:rPr>
          <w:sz w:val="18"/>
          <w:szCs w:val="18"/>
          <w:lang w:val="fr-CA"/>
        </w:rPr>
      </w:pPr>
    </w:p>
    <w:sectPr w:rsidR="0031094F" w:rsidRPr="005943A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96D9D98-CC70-8143-8952-717BAE65DCA4}"/>
    <w:embedBold r:id="rId2" w:fontKey="{10BA2258-0186-4641-AF20-DB30FEE3B51D}"/>
    <w:embedItalic r:id="rId3" w:fontKey="{2CB52BB0-4C7D-8E4B-8217-CC7B6A8F5B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3B61E3-4A57-B943-8941-5F3A7C48B23D}"/>
    <w:embedBold r:id="rId5" w:fontKey="{1777958C-949F-3446-89F9-20026AF23F8E}"/>
    <w:embedItalic r:id="rId6" w:fontKey="{7DB27D0D-BA29-D441-B824-50EBF1F28C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9D37CA0-7891-A54E-A7D5-BBC6606CD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D93C9D-B76B-754E-BACF-6798EF8E84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4F"/>
    <w:rsid w:val="00060DFC"/>
    <w:rsid w:val="000E563B"/>
    <w:rsid w:val="001B7F64"/>
    <w:rsid w:val="0031094F"/>
    <w:rsid w:val="005943AF"/>
    <w:rsid w:val="00657CAF"/>
    <w:rsid w:val="008A345C"/>
    <w:rsid w:val="00AF28AB"/>
    <w:rsid w:val="00AF40F6"/>
    <w:rsid w:val="00BB492F"/>
    <w:rsid w:val="00B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BA1239"/>
  <w15:docId w15:val="{4880F195-BC54-314E-8D8D-698AD52C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594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lev">
    <w:name w:val="Strong"/>
    <w:basedOn w:val="Policepardfaut"/>
    <w:uiPriority w:val="22"/>
    <w:qFormat/>
    <w:rsid w:val="005943AF"/>
    <w:rPr>
      <w:b/>
      <w:bCs/>
    </w:rPr>
  </w:style>
  <w:style w:type="character" w:styleId="Hyperlien">
    <w:name w:val="Hyperlink"/>
    <w:basedOn w:val="Policepardfaut"/>
    <w:uiPriority w:val="99"/>
    <w:unhideWhenUsed/>
    <w:rsid w:val="005943A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94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cd.co/josephsarenhes_wendigohunt" TargetMode="External"/><Relationship Id="rId5" Type="http://schemas.openxmlformats.org/officeDocument/2006/relationships/hyperlink" Target="https://www.instagram.com/josephsarenhes/?hl=en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3</cp:revision>
  <dcterms:created xsi:type="dcterms:W3CDTF">2026-04-20T18:48:00Z</dcterms:created>
  <dcterms:modified xsi:type="dcterms:W3CDTF">2026-04-20T18:49:00Z</dcterms:modified>
</cp:coreProperties>
</file>