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CB4AE" w14:textId="04818427" w:rsidR="008D0287" w:rsidRPr="00483F4A" w:rsidRDefault="008D0287" w:rsidP="008D0287">
      <w:pPr>
        <w:pStyle w:val="NormalWeb"/>
        <w:rPr>
          <w:rStyle w:val="lev"/>
          <w:rFonts w:ascii="Arial" w:eastAsiaTheme="majorEastAsia" w:hAnsi="Arial" w:cs="Arial"/>
          <w:sz w:val="18"/>
          <w:szCs w:val="18"/>
          <w:lang w:val="fr-CA"/>
        </w:rPr>
      </w:pPr>
      <w:r w:rsidRPr="00483F4A">
        <w:rPr>
          <w:rFonts w:ascii="Arial" w:eastAsiaTheme="majorEastAsia" w:hAnsi="Arial" w:cs="Arial"/>
          <w:b/>
          <w:bCs/>
          <w:noProof/>
          <w:sz w:val="18"/>
          <w:szCs w:val="18"/>
          <w:lang w:val="fr-CA"/>
          <w14:ligatures w14:val="standardContextual"/>
        </w:rPr>
        <w:drawing>
          <wp:inline distT="0" distB="0" distL="0" distR="0" wp14:anchorId="2898D502" wp14:editId="56ADB735">
            <wp:extent cx="552261" cy="552261"/>
            <wp:effectExtent l="0" t="0" r="0" b="0"/>
            <wp:docPr id="234577493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77493" name="Picture 1" descr="A logo with a circle of fir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2" cy="5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F4A">
        <w:rPr>
          <w:rStyle w:val="lev"/>
          <w:rFonts w:ascii="Arial" w:eastAsiaTheme="majorEastAsia" w:hAnsi="Arial" w:cs="Arial"/>
          <w:sz w:val="18"/>
          <w:szCs w:val="18"/>
          <w:lang w:val="fr-CA"/>
        </w:rPr>
        <w:t xml:space="preserve">  </w:t>
      </w:r>
      <w:r w:rsidRPr="00483F4A">
        <w:rPr>
          <w:rFonts w:ascii="Arial" w:eastAsiaTheme="majorEastAsia" w:hAnsi="Arial" w:cs="Arial"/>
          <w:b/>
          <w:bCs/>
          <w:noProof/>
          <w:sz w:val="18"/>
          <w:szCs w:val="18"/>
          <w:lang w:val="fr-CA"/>
          <w14:ligatures w14:val="standardContextual"/>
        </w:rPr>
        <w:drawing>
          <wp:inline distT="0" distB="0" distL="0" distR="0" wp14:anchorId="77B77EBE" wp14:editId="5521F134">
            <wp:extent cx="978526" cy="543208"/>
            <wp:effectExtent l="0" t="0" r="0" b="3175"/>
            <wp:docPr id="1017036113" name="Picture 2" descr="A poster with skull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36113" name="Picture 2" descr="A poster with skulls and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51" cy="57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4330" w14:textId="77777777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483F4A">
        <w:rPr>
          <w:rStyle w:val="lev"/>
          <w:rFonts w:ascii="Arial" w:eastAsiaTheme="majorEastAsia" w:hAnsi="Arial" w:cs="Arial"/>
          <w:sz w:val="18"/>
          <w:szCs w:val="18"/>
          <w:lang w:val="fr-CA"/>
        </w:rPr>
        <w:t xml:space="preserve">False </w:t>
      </w:r>
      <w:proofErr w:type="spellStart"/>
      <w:r w:rsidRPr="00483F4A">
        <w:rPr>
          <w:rStyle w:val="lev"/>
          <w:rFonts w:ascii="Arial" w:eastAsiaTheme="majorEastAsia" w:hAnsi="Arial" w:cs="Arial"/>
          <w:sz w:val="18"/>
          <w:szCs w:val="18"/>
          <w:lang w:val="fr-CA"/>
        </w:rPr>
        <w:t>Messiah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br/>
      </w:r>
      <w:proofErr w:type="spellStart"/>
      <w:r w:rsidRPr="00483F4A">
        <w:rPr>
          <w:rStyle w:val="lev"/>
          <w:rFonts w:ascii="Arial" w:eastAsiaTheme="majorEastAsia" w:hAnsi="Arial" w:cs="Arial"/>
          <w:sz w:val="18"/>
          <w:szCs w:val="18"/>
          <w:lang w:val="fr-CA"/>
        </w:rPr>
        <w:t>Iron</w:t>
      </w:r>
      <w:proofErr w:type="spellEnd"/>
      <w:r w:rsidRPr="00483F4A">
        <w:rPr>
          <w:rStyle w:val="lev"/>
          <w:rFonts w:ascii="Arial" w:eastAsiaTheme="majorEastAsia" w:hAnsi="Arial" w:cs="Arial"/>
          <w:sz w:val="18"/>
          <w:szCs w:val="18"/>
          <w:lang w:val="fr-CA"/>
        </w:rPr>
        <w:t xml:space="preserve"> Sky – Premier extrait de l’album </w:t>
      </w:r>
      <w:r w:rsidRPr="00483F4A">
        <w:rPr>
          <w:rStyle w:val="Accentuation"/>
          <w:rFonts w:ascii="Arial" w:eastAsiaTheme="majorEastAsia" w:hAnsi="Arial" w:cs="Arial"/>
          <w:b/>
          <w:bCs/>
          <w:sz w:val="18"/>
          <w:szCs w:val="18"/>
          <w:lang w:val="fr-CA"/>
        </w:rPr>
        <w:t>Seven</w:t>
      </w:r>
      <w:r w:rsidRPr="00483F4A">
        <w:rPr>
          <w:rStyle w:val="lev"/>
          <w:rFonts w:ascii="Arial" w:eastAsiaTheme="majorEastAsia" w:hAnsi="Arial" w:cs="Arial"/>
          <w:sz w:val="18"/>
          <w:szCs w:val="18"/>
          <w:lang w:val="fr-CA"/>
        </w:rPr>
        <w:t>, à paraître le 19 juin</w:t>
      </w:r>
    </w:p>
    <w:p w14:paraId="7B446A11" w14:textId="77777777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483F4A">
        <w:rPr>
          <w:rFonts w:ascii="Arial" w:hAnsi="Arial" w:cs="Arial"/>
          <w:b/>
          <w:bCs/>
          <w:sz w:val="18"/>
          <w:szCs w:val="18"/>
          <w:lang w:val="fr-CA"/>
        </w:rPr>
        <w:t>Montréal, mars 2026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 – Avec </w:t>
      </w:r>
      <w:proofErr w:type="spellStart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>Iron</w:t>
      </w:r>
      <w:proofErr w:type="spellEnd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 xml:space="preserve"> Sky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, premier extrait de l’album </w:t>
      </w:r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>Seven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 (à paraître le 19 juin), False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Messiah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pose les bases d’un univers aussi implacable que visionnaire. Plus qu’un simple lancement, la pièce agit comme une déclaration d’intention : celle d’un projet qui conçoit le métal non seulement comme une forme musicale, mais comme un vecteur idéologique et esthétique total.</w:t>
      </w:r>
    </w:p>
    <w:p w14:paraId="0AA60205" w14:textId="46FA2C3F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  <w:lang w:val="fr-CA"/>
        </w:rPr>
      </w:pPr>
      <w:r>
        <w:rPr>
          <w:rFonts w:ascii="Arial" w:hAnsi="Arial" w:cs="Arial"/>
          <w:sz w:val="18"/>
          <w:szCs w:val="18"/>
          <w:lang w:val="fr-CA"/>
        </w:rPr>
        <w:t>Lancé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 via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Semetery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Records — label associé depuis la fin des années 1980 aux mutations les plus marquantes du métal extrême — </w:t>
      </w:r>
      <w:proofErr w:type="spellStart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>Iron</w:t>
      </w:r>
      <w:proofErr w:type="spellEnd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 xml:space="preserve"> Sky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 s’inscrit dans la continuité des scènes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death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et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thrash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underground, tout en revendiquant une approche résolument contemporaine. Ici, l’héritage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old-school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ne relève pas de la nostalgie, mais d’un socle sur lequel se construit une proposition actuelle, dense et cinématographique.</w:t>
      </w:r>
    </w:p>
    <w:p w14:paraId="1DA82640" w14:textId="77777777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483F4A">
        <w:rPr>
          <w:rFonts w:ascii="Arial" w:hAnsi="Arial" w:cs="Arial"/>
          <w:sz w:val="18"/>
          <w:szCs w:val="18"/>
          <w:lang w:val="fr-CA"/>
        </w:rPr>
        <w:t xml:space="preserve">Thématiquement, la pièce s’articule autour de l’effondrement progressif des démocraties modernes sous le poids de la surveillance de masse, de l’automatisation et de la gouvernance algorithmique. </w:t>
      </w:r>
      <w:proofErr w:type="spellStart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>Iron</w:t>
      </w:r>
      <w:proofErr w:type="spellEnd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 xml:space="preserve"> Sky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 dépeint un monde où les structures de pouvoir sont devenues abstraites, diffuses, quasi invisibles — algorithmes, intelligences artificielles, systèmes autonomes — et où la technologie s’impose comme un faux messie. L’humanité y vacille, coincée entre fascination et dépossession. La chanson agit à la fois comme constat lucide et comme appel à la résistance, transposant le champ de bataille dans une ère où la guerre se mécanise et où la frontière entre l’humain et la machine s’effrite.</w:t>
      </w:r>
    </w:p>
    <w:p w14:paraId="56D03413" w14:textId="77777777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483F4A">
        <w:rPr>
          <w:rFonts w:ascii="Arial" w:hAnsi="Arial" w:cs="Arial"/>
          <w:sz w:val="18"/>
          <w:szCs w:val="18"/>
          <w:lang w:val="fr-CA"/>
        </w:rPr>
        <w:t xml:space="preserve">Musicalement, False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Messiah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déploie une architecture sonore massive : orchestrations sombres, guitares modernes et tranchantes, textures électroniques et atmosphères rituelles s’entrelacent dans une production ample et maîtrisée. L’ensemble évoque autant la grandeur dramatique du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metal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symphonique que la brutalité du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metal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extrême, sans jamais sacrifier la cohérence de l’univers. Le projet privilégie d’ailleurs une construction narrative globale — presque conceptuelle — plutôt qu’une identité de groupe traditionnelle, chaque élément contribuant à une mythologie dystopique en expansion.</w:t>
      </w:r>
    </w:p>
    <w:p w14:paraId="0C6A9A0B" w14:textId="77777777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483F4A">
        <w:rPr>
          <w:rFonts w:ascii="Arial" w:hAnsi="Arial" w:cs="Arial"/>
          <w:sz w:val="18"/>
          <w:szCs w:val="18"/>
          <w:lang w:val="fr-CA"/>
        </w:rPr>
        <w:t xml:space="preserve">Au cœur de </w:t>
      </w:r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>Seven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, dont </w:t>
      </w:r>
      <w:proofErr w:type="spellStart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>Iron</w:t>
      </w:r>
      <w:proofErr w:type="spellEnd"/>
      <w:r w:rsidRPr="00483F4A">
        <w:rPr>
          <w:rStyle w:val="Accentuation"/>
          <w:rFonts w:ascii="Arial" w:eastAsiaTheme="majorEastAsia" w:hAnsi="Arial" w:cs="Arial"/>
          <w:sz w:val="18"/>
          <w:szCs w:val="18"/>
          <w:lang w:val="fr-CA"/>
        </w:rPr>
        <w:t xml:space="preserve"> Sky</w:t>
      </w:r>
      <w:r w:rsidRPr="00483F4A">
        <w:rPr>
          <w:rFonts w:ascii="Arial" w:hAnsi="Arial" w:cs="Arial"/>
          <w:sz w:val="18"/>
          <w:szCs w:val="18"/>
          <w:lang w:val="fr-CA"/>
        </w:rPr>
        <w:t xml:space="preserve"> constitue la première brèche, False </w:t>
      </w:r>
      <w:proofErr w:type="spellStart"/>
      <w:r w:rsidRPr="00483F4A">
        <w:rPr>
          <w:rFonts w:ascii="Arial" w:hAnsi="Arial" w:cs="Arial"/>
          <w:sz w:val="18"/>
          <w:szCs w:val="18"/>
          <w:lang w:val="fr-CA"/>
        </w:rPr>
        <w:t>Messiah</w:t>
      </w:r>
      <w:proofErr w:type="spellEnd"/>
      <w:r w:rsidRPr="00483F4A">
        <w:rPr>
          <w:rFonts w:ascii="Arial" w:hAnsi="Arial" w:cs="Arial"/>
          <w:sz w:val="18"/>
          <w:szCs w:val="18"/>
          <w:lang w:val="fr-CA"/>
        </w:rPr>
        <w:t xml:space="preserve"> rejette toute idée de salut providentiel. Le propos est frontal : refuser les faux messies, questionner les systèmes, maintenir la conscience éveillée. Là où d’autres invoquent l’apocalypse, le projet insiste sur la résilience — non pas comme espoir naïf, mais comme acte de survie lucide.</w:t>
      </w:r>
    </w:p>
    <w:p w14:paraId="70A44301" w14:textId="77777777" w:rsidR="00483F4A" w:rsidRPr="00483F4A" w:rsidRDefault="00483F4A" w:rsidP="00483F4A">
      <w:pPr>
        <w:pStyle w:val="NormalWeb"/>
        <w:rPr>
          <w:rFonts w:ascii="Arial" w:hAnsi="Arial" w:cs="Arial"/>
          <w:sz w:val="18"/>
          <w:szCs w:val="18"/>
        </w:rPr>
      </w:pPr>
      <w:r w:rsidRPr="00483F4A">
        <w:rPr>
          <w:rStyle w:val="lev"/>
          <w:rFonts w:ascii="Arial" w:eastAsiaTheme="majorEastAsia" w:hAnsi="Arial" w:cs="Arial"/>
          <w:sz w:val="18"/>
          <w:szCs w:val="18"/>
        </w:rPr>
        <w:t>Pour les fans de :</w:t>
      </w:r>
      <w:r w:rsidRPr="00483F4A">
        <w:rPr>
          <w:rFonts w:ascii="Arial" w:hAnsi="Arial" w:cs="Arial"/>
          <w:sz w:val="18"/>
          <w:szCs w:val="18"/>
        </w:rPr>
        <w:t xml:space="preserve"> Nightwish, Within Temptation, </w:t>
      </w:r>
      <w:proofErr w:type="spellStart"/>
      <w:r w:rsidRPr="00483F4A">
        <w:rPr>
          <w:rFonts w:ascii="Arial" w:hAnsi="Arial" w:cs="Arial"/>
          <w:sz w:val="18"/>
          <w:szCs w:val="18"/>
        </w:rPr>
        <w:t>Epica</w:t>
      </w:r>
      <w:proofErr w:type="spellEnd"/>
      <w:r w:rsidRPr="00483F4A">
        <w:rPr>
          <w:rFonts w:ascii="Arial" w:hAnsi="Arial" w:cs="Arial"/>
          <w:sz w:val="18"/>
          <w:szCs w:val="18"/>
        </w:rPr>
        <w:t>, Amaranthe, Lord of the Lost et In This Moment.</w:t>
      </w:r>
    </w:p>
    <w:p w14:paraId="05A6424F" w14:textId="013F1FE4" w:rsidR="008D0287" w:rsidRDefault="008D0287">
      <w:pPr>
        <w:rPr>
          <w:rFonts w:ascii="Arial" w:hAnsi="Arial" w:cs="Arial"/>
          <w:color w:val="000000" w:themeColor="text1"/>
          <w:sz w:val="18"/>
          <w:szCs w:val="18"/>
          <w:lang w:val="en-CA"/>
        </w:rPr>
      </w:pPr>
      <w:r w:rsidRPr="00483F4A">
        <w:rPr>
          <w:rFonts w:ascii="Arial" w:hAnsi="Arial" w:cs="Arial"/>
          <w:color w:val="000000" w:themeColor="text1"/>
          <w:sz w:val="18"/>
          <w:szCs w:val="18"/>
          <w:lang w:val="en-CA"/>
        </w:rPr>
        <w:t>Source</w:t>
      </w:r>
      <w:r w:rsidR="00392292">
        <w:rPr>
          <w:rFonts w:ascii="Arial" w:hAnsi="Arial" w:cs="Arial"/>
          <w:color w:val="000000" w:themeColor="text1"/>
          <w:sz w:val="18"/>
          <w:szCs w:val="18"/>
          <w:lang w:val="en-CA"/>
        </w:rPr>
        <w:t xml:space="preserve"> </w:t>
      </w:r>
      <w:r w:rsidRPr="00483F4A">
        <w:rPr>
          <w:rFonts w:ascii="Arial" w:hAnsi="Arial" w:cs="Arial"/>
          <w:color w:val="000000" w:themeColor="text1"/>
          <w:sz w:val="18"/>
          <w:szCs w:val="18"/>
          <w:lang w:val="en-CA"/>
        </w:rPr>
        <w:t xml:space="preserve">: </w:t>
      </w:r>
      <w:proofErr w:type="spellStart"/>
      <w:r w:rsidRPr="00483F4A">
        <w:rPr>
          <w:rFonts w:ascii="Arial" w:hAnsi="Arial" w:cs="Arial"/>
          <w:color w:val="000000" w:themeColor="text1"/>
          <w:sz w:val="18"/>
          <w:szCs w:val="18"/>
          <w:lang w:val="en-CA"/>
        </w:rPr>
        <w:t>Semetery</w:t>
      </w:r>
      <w:proofErr w:type="spellEnd"/>
      <w:r w:rsidRPr="00483F4A">
        <w:rPr>
          <w:rFonts w:ascii="Arial" w:hAnsi="Arial" w:cs="Arial"/>
          <w:color w:val="000000" w:themeColor="text1"/>
          <w:sz w:val="18"/>
          <w:szCs w:val="18"/>
          <w:lang w:val="en-CA"/>
        </w:rPr>
        <w:t xml:space="preserve"> Records</w:t>
      </w:r>
    </w:p>
    <w:p w14:paraId="266B6645" w14:textId="77777777" w:rsidR="00392292" w:rsidRDefault="00392292">
      <w:pPr>
        <w:rPr>
          <w:rFonts w:ascii="Arial" w:hAnsi="Arial" w:cs="Arial"/>
          <w:color w:val="000000" w:themeColor="text1"/>
          <w:sz w:val="18"/>
          <w:szCs w:val="18"/>
          <w:lang w:val="en-CA"/>
        </w:rPr>
      </w:pPr>
    </w:p>
    <w:p w14:paraId="26D3476B" w14:textId="326D4E8E" w:rsidR="00392292" w:rsidRPr="00483F4A" w:rsidRDefault="00392292">
      <w:pPr>
        <w:rPr>
          <w:rFonts w:ascii="Arial" w:hAnsi="Arial" w:cs="Arial"/>
          <w:color w:val="000000" w:themeColor="text1"/>
          <w:sz w:val="18"/>
          <w:szCs w:val="18"/>
          <w:lang w:val="en-CA"/>
        </w:rPr>
      </w:pPr>
      <w:r>
        <w:rPr>
          <w:rFonts w:ascii="Arial" w:hAnsi="Arial" w:cs="Arial"/>
          <w:color w:val="000000" w:themeColor="text1"/>
          <w:sz w:val="18"/>
          <w:szCs w:val="18"/>
          <w:lang w:val="en-CA"/>
        </w:rPr>
        <w:t>Information : Simon Fauteux</w:t>
      </w:r>
    </w:p>
    <w:sectPr w:rsidR="00392292" w:rsidRPr="00483F4A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287"/>
    <w:rsid w:val="00063F19"/>
    <w:rsid w:val="0027244C"/>
    <w:rsid w:val="00353978"/>
    <w:rsid w:val="003707FA"/>
    <w:rsid w:val="00392292"/>
    <w:rsid w:val="003C6EBC"/>
    <w:rsid w:val="003C7007"/>
    <w:rsid w:val="0040599E"/>
    <w:rsid w:val="004818CD"/>
    <w:rsid w:val="00483F4A"/>
    <w:rsid w:val="004D48F8"/>
    <w:rsid w:val="004F2BDC"/>
    <w:rsid w:val="00502B70"/>
    <w:rsid w:val="00617EAC"/>
    <w:rsid w:val="00694655"/>
    <w:rsid w:val="00747745"/>
    <w:rsid w:val="007B1553"/>
    <w:rsid w:val="007D711B"/>
    <w:rsid w:val="007F4317"/>
    <w:rsid w:val="00855A35"/>
    <w:rsid w:val="008B1F04"/>
    <w:rsid w:val="008C5CCE"/>
    <w:rsid w:val="008D0287"/>
    <w:rsid w:val="00D27968"/>
    <w:rsid w:val="00DE2633"/>
    <w:rsid w:val="00EC1212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F9B0CF"/>
  <w14:defaultImageDpi w14:val="32767"/>
  <w15:chartTrackingRefBased/>
  <w15:docId w15:val="{4F2EF341-36AB-1D47-9732-343AFD26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0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0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02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0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02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02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02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02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02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02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02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02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028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028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02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02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02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02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02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0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02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0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02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02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02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028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02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028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028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D028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CA"/>
      <w14:ligatures w14:val="none"/>
    </w:rPr>
  </w:style>
  <w:style w:type="character" w:styleId="lev">
    <w:name w:val="Strong"/>
    <w:basedOn w:val="Policepardfaut"/>
    <w:uiPriority w:val="22"/>
    <w:qFormat/>
    <w:rsid w:val="008D0287"/>
    <w:rPr>
      <w:b/>
      <w:bCs/>
    </w:rPr>
  </w:style>
  <w:style w:type="character" w:customStyle="1" w:styleId="apple-converted-space">
    <w:name w:val="apple-converted-space"/>
    <w:basedOn w:val="Policepardfaut"/>
    <w:rsid w:val="008D0287"/>
  </w:style>
  <w:style w:type="character" w:styleId="Accentuation">
    <w:name w:val="Emphasis"/>
    <w:basedOn w:val="Policepardfaut"/>
    <w:uiPriority w:val="20"/>
    <w:qFormat/>
    <w:rsid w:val="008D02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3</cp:revision>
  <dcterms:created xsi:type="dcterms:W3CDTF">2026-03-03T16:34:00Z</dcterms:created>
  <dcterms:modified xsi:type="dcterms:W3CDTF">2026-03-03T16:34:00Z</dcterms:modified>
</cp:coreProperties>
</file>