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837A4" w14:textId="06A92911" w:rsidR="00A97DE0" w:rsidRPr="00A97DE0" w:rsidRDefault="00A97DE0">
      <w:pPr>
        <w:spacing w:after="280" w:line="240" w:lineRule="auto"/>
        <w:rPr>
          <w:sz w:val="18"/>
          <w:szCs w:val="18"/>
        </w:rPr>
      </w:pPr>
      <w:r w:rsidRPr="00A97DE0">
        <w:rPr>
          <w:noProof/>
          <w:sz w:val="18"/>
          <w:szCs w:val="18"/>
        </w:rPr>
        <w:drawing>
          <wp:inline distT="0" distB="0" distL="0" distR="0" wp14:anchorId="22992DDF" wp14:editId="4B91650C">
            <wp:extent cx="552261" cy="552261"/>
            <wp:effectExtent l="0" t="0" r="0" b="0"/>
            <wp:docPr id="1069619768" name="Picture 1" descr="A logo with a circle of fi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619768" name="Picture 1" descr="A logo with a circle of fire&#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5603" cy="575603"/>
                    </a:xfrm>
                    <a:prstGeom prst="rect">
                      <a:avLst/>
                    </a:prstGeom>
                  </pic:spPr>
                </pic:pic>
              </a:graphicData>
            </a:graphic>
          </wp:inline>
        </w:drawing>
      </w:r>
    </w:p>
    <w:p w14:paraId="5BB870E6" w14:textId="7D64696F" w:rsidR="001903E3" w:rsidRPr="001903E3" w:rsidRDefault="001903E3" w:rsidP="001903E3">
      <w:pPr>
        <w:pStyle w:val="NormalWeb"/>
        <w:rPr>
          <w:rFonts w:ascii="Arial" w:hAnsi="Arial" w:cs="Arial"/>
          <w:sz w:val="18"/>
          <w:szCs w:val="18"/>
          <w:lang w:val="fr-CA"/>
        </w:rPr>
      </w:pPr>
      <w:r w:rsidRPr="001903E3">
        <w:rPr>
          <w:rStyle w:val="lev"/>
          <w:rFonts w:ascii="Arial" w:hAnsi="Arial" w:cs="Arial"/>
          <w:sz w:val="18"/>
          <w:szCs w:val="18"/>
          <w:lang w:val="fr-CA"/>
        </w:rPr>
        <w:t>Billie du Page</w:t>
      </w:r>
      <w:r w:rsidRPr="001903E3">
        <w:rPr>
          <w:rFonts w:ascii="Arial" w:hAnsi="Arial" w:cs="Arial"/>
          <w:sz w:val="18"/>
          <w:szCs w:val="18"/>
          <w:lang w:val="fr-CA"/>
        </w:rPr>
        <w:br/>
      </w:r>
      <w:r w:rsidRPr="00F55609">
        <w:rPr>
          <w:rStyle w:val="lev"/>
          <w:rFonts w:ascii="Arial" w:hAnsi="Arial" w:cs="Arial"/>
          <w:b w:val="0"/>
          <w:bCs w:val="0"/>
          <w:sz w:val="18"/>
          <w:szCs w:val="18"/>
          <w:lang w:val="fr-CA"/>
        </w:rPr>
        <w:t xml:space="preserve">Not </w:t>
      </w:r>
      <w:proofErr w:type="spellStart"/>
      <w:r w:rsidRPr="00F55609">
        <w:rPr>
          <w:rStyle w:val="lev"/>
          <w:rFonts w:ascii="Arial" w:hAnsi="Arial" w:cs="Arial"/>
          <w:b w:val="0"/>
          <w:bCs w:val="0"/>
          <w:sz w:val="18"/>
          <w:szCs w:val="18"/>
          <w:lang w:val="fr-CA"/>
        </w:rPr>
        <w:t>Your</w:t>
      </w:r>
      <w:proofErr w:type="spellEnd"/>
      <w:r w:rsidRPr="00F55609">
        <w:rPr>
          <w:rStyle w:val="lev"/>
          <w:rFonts w:ascii="Arial" w:hAnsi="Arial" w:cs="Arial"/>
          <w:b w:val="0"/>
          <w:bCs w:val="0"/>
          <w:sz w:val="18"/>
          <w:szCs w:val="18"/>
          <w:lang w:val="fr-CA"/>
        </w:rPr>
        <w:t xml:space="preserve"> Princess / Panne électrique – Deux versions piano / voix disponibles dès maintenant</w:t>
      </w:r>
      <w:r w:rsidR="00350871">
        <w:rPr>
          <w:rStyle w:val="lev"/>
          <w:rFonts w:ascii="Arial" w:hAnsi="Arial" w:cs="Arial"/>
          <w:b w:val="0"/>
          <w:bCs w:val="0"/>
          <w:sz w:val="18"/>
          <w:szCs w:val="18"/>
          <w:lang w:val="fr-CA"/>
        </w:rPr>
        <w:t xml:space="preserve"> sur les plateformes</w:t>
      </w:r>
      <w:r w:rsidR="00F55609">
        <w:rPr>
          <w:rFonts w:ascii="Arial" w:hAnsi="Arial" w:cs="Arial"/>
          <w:sz w:val="18"/>
          <w:szCs w:val="18"/>
          <w:lang w:val="fr-CA"/>
        </w:rPr>
        <w:br/>
      </w:r>
      <w:r w:rsidR="00F55609">
        <w:rPr>
          <w:rFonts w:ascii="Arial" w:hAnsi="Arial" w:cs="Arial"/>
          <w:sz w:val="18"/>
          <w:szCs w:val="18"/>
          <w:lang w:val="fr-CA"/>
        </w:rPr>
        <w:br/>
      </w:r>
      <w:r w:rsidRPr="001903E3">
        <w:rPr>
          <w:rStyle w:val="lev"/>
          <w:rFonts w:ascii="Arial" w:hAnsi="Arial" w:cs="Arial"/>
          <w:sz w:val="18"/>
          <w:szCs w:val="18"/>
          <w:lang w:val="fr-CA"/>
        </w:rPr>
        <w:t>Montréal, mars 2026</w:t>
      </w:r>
      <w:r w:rsidRPr="001903E3">
        <w:rPr>
          <w:rFonts w:ascii="Arial" w:hAnsi="Arial" w:cs="Arial"/>
          <w:sz w:val="18"/>
          <w:szCs w:val="18"/>
          <w:lang w:val="fr-CA"/>
        </w:rPr>
        <w:t xml:space="preserve"> — Après le succès de ses premiers EP et une année 2025 incroyable, Billie du Page revient à l’essence même de sa création : son piano et sa voix. Elle dévoile deux relectures acoustiques de ses titres pop </w:t>
      </w:r>
      <w:r w:rsidRPr="001903E3">
        <w:rPr>
          <w:rStyle w:val="lev"/>
          <w:rFonts w:ascii="Arial" w:hAnsi="Arial" w:cs="Arial"/>
          <w:sz w:val="18"/>
          <w:szCs w:val="18"/>
          <w:lang w:val="fr-CA"/>
        </w:rPr>
        <w:t>Not Your Princess</w:t>
      </w:r>
      <w:r w:rsidRPr="001903E3">
        <w:rPr>
          <w:rFonts w:ascii="Arial" w:hAnsi="Arial" w:cs="Arial"/>
          <w:sz w:val="18"/>
          <w:szCs w:val="18"/>
          <w:lang w:val="fr-CA"/>
        </w:rPr>
        <w:t xml:space="preserve"> et </w:t>
      </w:r>
      <w:r w:rsidRPr="001903E3">
        <w:rPr>
          <w:rStyle w:val="lev"/>
          <w:rFonts w:ascii="Arial" w:hAnsi="Arial" w:cs="Arial"/>
          <w:sz w:val="18"/>
          <w:szCs w:val="18"/>
          <w:lang w:val="fr-CA"/>
        </w:rPr>
        <w:t xml:space="preserve">Panne </w:t>
      </w:r>
      <w:proofErr w:type="gramStart"/>
      <w:r w:rsidRPr="001903E3">
        <w:rPr>
          <w:rStyle w:val="lev"/>
          <w:rFonts w:ascii="Arial" w:hAnsi="Arial" w:cs="Arial"/>
          <w:sz w:val="18"/>
          <w:szCs w:val="18"/>
          <w:lang w:val="fr-CA"/>
        </w:rPr>
        <w:t>électrique</w:t>
      </w:r>
      <w:proofErr w:type="gramEnd"/>
      <w:r w:rsidRPr="001903E3">
        <w:rPr>
          <w:rFonts w:ascii="Arial" w:hAnsi="Arial" w:cs="Arial"/>
          <w:sz w:val="18"/>
          <w:szCs w:val="18"/>
          <w:lang w:val="fr-CA"/>
        </w:rPr>
        <w:t>, enregistrées en toute intimité sur le Steinway du mythique Studio Piccolo.</w:t>
      </w:r>
    </w:p>
    <w:p w14:paraId="4DD00C1C" w14:textId="51BFD483" w:rsidR="001903E3" w:rsidRPr="001903E3" w:rsidRDefault="001903E3" w:rsidP="001903E3">
      <w:pPr>
        <w:pStyle w:val="NormalWeb"/>
        <w:rPr>
          <w:rFonts w:ascii="Arial" w:hAnsi="Arial" w:cs="Arial"/>
          <w:sz w:val="18"/>
          <w:szCs w:val="18"/>
          <w:lang w:val="fr-CA"/>
        </w:rPr>
      </w:pPr>
      <w:r w:rsidRPr="001903E3">
        <w:rPr>
          <w:rFonts w:ascii="Arial" w:hAnsi="Arial" w:cs="Arial"/>
          <w:sz w:val="18"/>
          <w:szCs w:val="18"/>
          <w:lang w:val="fr-CA"/>
        </w:rPr>
        <w:t>Pour Billie, ce retour au piano n’est pas qu’un choix artistique : c’est une évidence. Initiée à l’instrument dès l’âge de 4 ans, elle en a fait son pilier. À l’adolescence, là où les mots s’arrêtaient, le piano prenait le relais. Il est devenu un véritable allié, un traducteur d’émotions. Ces deux nouvelles versions mettent en lumière la portée universelle des textes de l’artiste. Elle y chante la reconquête de soi après une rupture, mais aussi notre rapport complexe à nos propres limites, ces « pannes » imprévues que la vie nous impose. Ces deux versions piano/voix révèlent l’essence même de l’univers de Billie du Page : une pop sensible portée par une interprétation brute et intime.</w:t>
      </w:r>
    </w:p>
    <w:p w14:paraId="62AD62EB" w14:textId="6CA3CD7D" w:rsidR="001903E3" w:rsidRPr="001903E3" w:rsidRDefault="00F55609" w:rsidP="001903E3">
      <w:pPr>
        <w:pStyle w:val="Titre3"/>
        <w:rPr>
          <w:sz w:val="18"/>
          <w:szCs w:val="18"/>
        </w:rPr>
      </w:pPr>
      <w:r w:rsidRPr="00F55609">
        <w:rPr>
          <w:sz w:val="18"/>
          <w:szCs w:val="18"/>
        </w:rPr>
        <w:t xml:space="preserve">Not </w:t>
      </w:r>
      <w:proofErr w:type="spellStart"/>
      <w:r w:rsidRPr="00F55609">
        <w:rPr>
          <w:sz w:val="18"/>
          <w:szCs w:val="18"/>
        </w:rPr>
        <w:t>Your</w:t>
      </w:r>
      <w:proofErr w:type="spellEnd"/>
      <w:r w:rsidRPr="00F55609">
        <w:rPr>
          <w:sz w:val="18"/>
          <w:szCs w:val="18"/>
        </w:rPr>
        <w:t xml:space="preserve"> Princess (version piano) : « Not </w:t>
      </w:r>
      <w:proofErr w:type="spellStart"/>
      <w:r w:rsidRPr="00F55609">
        <w:rPr>
          <w:sz w:val="18"/>
          <w:szCs w:val="18"/>
        </w:rPr>
        <w:t>Your</w:t>
      </w:r>
      <w:proofErr w:type="spellEnd"/>
      <w:r w:rsidRPr="00F55609">
        <w:rPr>
          <w:sz w:val="18"/>
          <w:szCs w:val="18"/>
        </w:rPr>
        <w:t xml:space="preserve"> Princess raconte la résilience dont on a besoin après une rupture. À la base c’était une chanson romantique, un peu naïve, je l’avais écrite pour mon copain; elle s’appelait “Princess”. Et puis, on a rompu, j'ai donc choisi d'en changer le message. Sur scène, l’énergie des jeunes filles qui chantent en chœur avec moi est telle que le morceau ne m’appartient plus : c’est devenu un cri de ralliement, presque un hymne d’émancipation. Avec cette version épurée, j’avais envie d’offrir une lecture plus intime et plus profonde de ce moment. »</w:t>
      </w:r>
      <w:r>
        <w:rPr>
          <w:sz w:val="18"/>
          <w:szCs w:val="18"/>
        </w:rPr>
        <w:t xml:space="preserve"> </w:t>
      </w:r>
      <w:r w:rsidR="001903E3" w:rsidRPr="00F55609">
        <w:rPr>
          <w:sz w:val="18"/>
          <w:szCs w:val="18"/>
        </w:rPr>
        <w:t>—</w:t>
      </w:r>
      <w:r w:rsidR="001903E3" w:rsidRPr="00610101">
        <w:rPr>
          <w:b/>
          <w:bCs/>
          <w:i/>
          <w:iCs/>
          <w:sz w:val="18"/>
          <w:szCs w:val="18"/>
        </w:rPr>
        <w:t xml:space="preserve"> </w:t>
      </w:r>
      <w:r w:rsidR="001903E3" w:rsidRPr="00610101">
        <w:rPr>
          <w:rStyle w:val="Accentuation"/>
          <w:b/>
          <w:bCs/>
          <w:i w:val="0"/>
          <w:iCs w:val="0"/>
          <w:sz w:val="18"/>
          <w:szCs w:val="18"/>
        </w:rPr>
        <w:t>Billie du Page</w:t>
      </w:r>
      <w:r>
        <w:rPr>
          <w:sz w:val="18"/>
          <w:szCs w:val="18"/>
        </w:rPr>
        <w:br/>
      </w:r>
      <w:r>
        <w:rPr>
          <w:sz w:val="18"/>
          <w:szCs w:val="18"/>
        </w:rPr>
        <w:br/>
      </w:r>
      <w:r w:rsidR="001903E3" w:rsidRPr="001903E3">
        <w:rPr>
          <w:b/>
          <w:bCs/>
          <w:sz w:val="18"/>
          <w:szCs w:val="18"/>
        </w:rPr>
        <w:t xml:space="preserve">Panne </w:t>
      </w:r>
      <w:proofErr w:type="gramStart"/>
      <w:r w:rsidR="001903E3" w:rsidRPr="001903E3">
        <w:rPr>
          <w:b/>
          <w:bCs/>
          <w:sz w:val="18"/>
          <w:szCs w:val="18"/>
        </w:rPr>
        <w:t>électrique</w:t>
      </w:r>
      <w:proofErr w:type="gramEnd"/>
      <w:r w:rsidR="001903E3" w:rsidRPr="001903E3">
        <w:rPr>
          <w:b/>
          <w:bCs/>
          <w:sz w:val="18"/>
          <w:szCs w:val="18"/>
        </w:rPr>
        <w:t xml:space="preserve"> (version piano)</w:t>
      </w:r>
      <w:r w:rsidR="001903E3">
        <w:rPr>
          <w:sz w:val="18"/>
          <w:szCs w:val="18"/>
        </w:rPr>
        <w:t xml:space="preserve"> : </w:t>
      </w:r>
      <w:r w:rsidR="001903E3" w:rsidRPr="001903E3">
        <w:rPr>
          <w:sz w:val="18"/>
          <w:szCs w:val="18"/>
        </w:rPr>
        <w:t xml:space="preserve">« </w:t>
      </w:r>
      <w:r w:rsidR="001903E3" w:rsidRPr="001903E3">
        <w:rPr>
          <w:rStyle w:val="Accentuation"/>
          <w:sz w:val="18"/>
          <w:szCs w:val="18"/>
        </w:rPr>
        <w:t xml:space="preserve">Panne </w:t>
      </w:r>
      <w:proofErr w:type="gramStart"/>
      <w:r w:rsidR="001903E3" w:rsidRPr="001903E3">
        <w:rPr>
          <w:rStyle w:val="Accentuation"/>
          <w:sz w:val="18"/>
          <w:szCs w:val="18"/>
        </w:rPr>
        <w:t>électrique</w:t>
      </w:r>
      <w:proofErr w:type="gramEnd"/>
      <w:r w:rsidR="001903E3" w:rsidRPr="001903E3">
        <w:rPr>
          <w:sz w:val="18"/>
          <w:szCs w:val="18"/>
        </w:rPr>
        <w:t xml:space="preserve"> est ma chanson la plus personnelle. Pourtant, même si elle touche à une vulnérabilité qui m’est propre, tout le monde peut s’y reconnaître et l’interpréter à sa manière. Avec cette version piano, j’ai l’impression de me livrer encore davantage, de lever le voile sur ces instants de fragilité qui peuvent ressembler à une panne </w:t>
      </w:r>
      <w:proofErr w:type="gramStart"/>
      <w:r w:rsidR="001903E3" w:rsidRPr="001903E3">
        <w:rPr>
          <w:sz w:val="18"/>
          <w:szCs w:val="18"/>
        </w:rPr>
        <w:t>électrique</w:t>
      </w:r>
      <w:proofErr w:type="gramEnd"/>
      <w:r w:rsidR="001903E3" w:rsidRPr="001903E3">
        <w:rPr>
          <w:sz w:val="18"/>
          <w:szCs w:val="18"/>
        </w:rPr>
        <w:t xml:space="preserve">. » </w:t>
      </w:r>
      <w:r w:rsidR="001903E3" w:rsidRPr="00610101">
        <w:rPr>
          <w:b/>
          <w:bCs/>
          <w:i/>
          <w:iCs/>
          <w:sz w:val="18"/>
          <w:szCs w:val="18"/>
        </w:rPr>
        <w:t xml:space="preserve">— </w:t>
      </w:r>
      <w:r w:rsidR="001903E3" w:rsidRPr="00610101">
        <w:rPr>
          <w:rStyle w:val="Accentuation"/>
          <w:b/>
          <w:bCs/>
          <w:i w:val="0"/>
          <w:iCs w:val="0"/>
          <w:sz w:val="18"/>
          <w:szCs w:val="18"/>
        </w:rPr>
        <w:t>Billie du Page</w:t>
      </w:r>
    </w:p>
    <w:p w14:paraId="30B8CB21" w14:textId="77777777" w:rsidR="001903E3" w:rsidRPr="001903E3" w:rsidRDefault="001903E3" w:rsidP="001903E3">
      <w:pPr>
        <w:pStyle w:val="NormalWeb"/>
        <w:rPr>
          <w:rFonts w:ascii="Arial" w:hAnsi="Arial" w:cs="Arial"/>
          <w:sz w:val="18"/>
          <w:szCs w:val="18"/>
          <w:lang w:val="fr-CA"/>
        </w:rPr>
      </w:pPr>
      <w:r w:rsidRPr="001903E3">
        <w:rPr>
          <w:rFonts w:ascii="Arial" w:hAnsi="Arial" w:cs="Arial"/>
          <w:sz w:val="18"/>
          <w:szCs w:val="18"/>
          <w:lang w:val="fr-CA"/>
        </w:rPr>
        <w:t xml:space="preserve">Pour accompagner cette sortie, le réalisateur </w:t>
      </w:r>
      <w:r w:rsidRPr="001903E3">
        <w:rPr>
          <w:rStyle w:val="lev"/>
          <w:rFonts w:ascii="Arial" w:hAnsi="Arial" w:cs="Arial"/>
          <w:sz w:val="18"/>
          <w:szCs w:val="18"/>
          <w:lang w:val="fr-CA"/>
        </w:rPr>
        <w:t>Jean-François Perreault</w:t>
      </w:r>
      <w:r w:rsidRPr="001903E3">
        <w:rPr>
          <w:rFonts w:ascii="Arial" w:hAnsi="Arial" w:cs="Arial"/>
          <w:sz w:val="18"/>
          <w:szCs w:val="18"/>
          <w:lang w:val="fr-CA"/>
        </w:rPr>
        <w:t xml:space="preserve"> a capté l’instant en images. Sa caméra sublime la complicité entre l’artiste et son instrument, offrant un regard privilégié sur l’authenticité de l’autrice-compositrice-interprète.</w:t>
      </w:r>
    </w:p>
    <w:p w14:paraId="07A2A249" w14:textId="77777777" w:rsidR="001903E3" w:rsidRPr="001903E3" w:rsidRDefault="001903E3" w:rsidP="001903E3">
      <w:pPr>
        <w:rPr>
          <w:b/>
          <w:bCs/>
          <w:sz w:val="18"/>
          <w:szCs w:val="18"/>
          <w:highlight w:val="white"/>
          <w:u w:val="single"/>
        </w:rPr>
      </w:pPr>
      <w:r w:rsidRPr="001903E3">
        <w:rPr>
          <w:b/>
          <w:bCs/>
          <w:sz w:val="18"/>
          <w:szCs w:val="18"/>
          <w:highlight w:val="white"/>
          <w:u w:val="single"/>
        </w:rPr>
        <w:t>Billie du Page en tournée à travers le Québec</w:t>
      </w:r>
    </w:p>
    <w:p w14:paraId="05387C47" w14:textId="77777777" w:rsidR="001903E3" w:rsidRPr="00F55609" w:rsidRDefault="001903E3" w:rsidP="001903E3">
      <w:pPr>
        <w:rPr>
          <w:sz w:val="16"/>
          <w:szCs w:val="16"/>
          <w:highlight w:val="white"/>
        </w:rPr>
      </w:pPr>
      <w:r w:rsidRPr="00F55609">
        <w:rPr>
          <w:sz w:val="16"/>
          <w:szCs w:val="16"/>
          <w:highlight w:val="white"/>
        </w:rPr>
        <w:t xml:space="preserve">9 avril – St-Jean-sur-Richelieu, QC – Cabaret-Théâtre (Jeudis </w:t>
      </w:r>
      <w:proofErr w:type="gramStart"/>
      <w:r w:rsidRPr="00F55609">
        <w:rPr>
          <w:sz w:val="16"/>
          <w:szCs w:val="16"/>
          <w:highlight w:val="white"/>
        </w:rPr>
        <w:t>shows</w:t>
      </w:r>
      <w:proofErr w:type="gramEnd"/>
      <w:r w:rsidRPr="00F55609">
        <w:rPr>
          <w:sz w:val="16"/>
          <w:szCs w:val="16"/>
          <w:highlight w:val="white"/>
        </w:rPr>
        <w:t xml:space="preserve"> Hydro-Québec)</w:t>
      </w:r>
    </w:p>
    <w:p w14:paraId="63045448" w14:textId="77777777" w:rsidR="001903E3" w:rsidRPr="00F55609" w:rsidRDefault="001903E3" w:rsidP="001903E3">
      <w:pPr>
        <w:rPr>
          <w:sz w:val="16"/>
          <w:szCs w:val="16"/>
          <w:highlight w:val="white"/>
        </w:rPr>
      </w:pPr>
      <w:r w:rsidRPr="00F55609">
        <w:rPr>
          <w:sz w:val="16"/>
          <w:szCs w:val="16"/>
          <w:highlight w:val="white"/>
        </w:rPr>
        <w:t>14 avril – Gatineau, QC – Foyer de la Salle Odyssée - SOLD OUT</w:t>
      </w:r>
    </w:p>
    <w:p w14:paraId="3822399B" w14:textId="77777777" w:rsidR="001903E3" w:rsidRPr="00F55609" w:rsidRDefault="001903E3" w:rsidP="001903E3">
      <w:pPr>
        <w:rPr>
          <w:sz w:val="16"/>
          <w:szCs w:val="16"/>
          <w:highlight w:val="white"/>
        </w:rPr>
      </w:pPr>
      <w:r w:rsidRPr="00F55609">
        <w:rPr>
          <w:sz w:val="16"/>
          <w:szCs w:val="16"/>
          <w:highlight w:val="white"/>
        </w:rPr>
        <w:t>17 avril – L’Assomption, QC – Théâtre Hector-Charland, PP Coeur de Pirate</w:t>
      </w:r>
    </w:p>
    <w:p w14:paraId="1408B4EC" w14:textId="77777777" w:rsidR="001903E3" w:rsidRPr="00F55609" w:rsidRDefault="001903E3" w:rsidP="001903E3">
      <w:pPr>
        <w:rPr>
          <w:sz w:val="16"/>
          <w:szCs w:val="16"/>
          <w:highlight w:val="white"/>
        </w:rPr>
      </w:pPr>
      <w:r w:rsidRPr="00F55609">
        <w:rPr>
          <w:sz w:val="16"/>
          <w:szCs w:val="16"/>
          <w:highlight w:val="white"/>
        </w:rPr>
        <w:t>18 avril – Brossard, QC – Théâtre Manuvie, PP Coeur de Pirate</w:t>
      </w:r>
    </w:p>
    <w:p w14:paraId="2D116B65" w14:textId="77777777" w:rsidR="001903E3" w:rsidRPr="00F55609" w:rsidRDefault="001903E3" w:rsidP="001903E3">
      <w:pPr>
        <w:rPr>
          <w:sz w:val="16"/>
          <w:szCs w:val="16"/>
          <w:highlight w:val="white"/>
        </w:rPr>
      </w:pPr>
      <w:r w:rsidRPr="00F55609">
        <w:rPr>
          <w:sz w:val="16"/>
          <w:szCs w:val="16"/>
          <w:highlight w:val="white"/>
        </w:rPr>
        <w:t>23 avril – Québec, QC – Théâtre Petit Champlain - SOLD OUT</w:t>
      </w:r>
    </w:p>
    <w:p w14:paraId="1051DB3C" w14:textId="77777777" w:rsidR="001903E3" w:rsidRPr="00F55609" w:rsidRDefault="001903E3" w:rsidP="001903E3">
      <w:pPr>
        <w:rPr>
          <w:sz w:val="16"/>
          <w:szCs w:val="16"/>
          <w:highlight w:val="white"/>
        </w:rPr>
      </w:pPr>
      <w:r w:rsidRPr="00F55609">
        <w:rPr>
          <w:sz w:val="16"/>
          <w:szCs w:val="16"/>
          <w:highlight w:val="white"/>
        </w:rPr>
        <w:t>24 avril – Jonquière, QC – Côté-Cour</w:t>
      </w:r>
    </w:p>
    <w:p w14:paraId="2F544299" w14:textId="77777777" w:rsidR="001903E3" w:rsidRPr="00F55609" w:rsidRDefault="001903E3" w:rsidP="001903E3">
      <w:pPr>
        <w:rPr>
          <w:sz w:val="16"/>
          <w:szCs w:val="16"/>
          <w:highlight w:val="white"/>
        </w:rPr>
      </w:pPr>
      <w:r w:rsidRPr="00F55609">
        <w:rPr>
          <w:sz w:val="16"/>
          <w:szCs w:val="16"/>
          <w:highlight w:val="white"/>
        </w:rPr>
        <w:t>30 avril – Gatineau, QC – Salle Odyssée, PP Coeur de Pirate</w:t>
      </w:r>
    </w:p>
    <w:p w14:paraId="4E8BAB18" w14:textId="77777777" w:rsidR="001903E3" w:rsidRPr="00F55609" w:rsidRDefault="001903E3" w:rsidP="001903E3">
      <w:pPr>
        <w:rPr>
          <w:sz w:val="16"/>
          <w:szCs w:val="16"/>
          <w:highlight w:val="white"/>
        </w:rPr>
      </w:pPr>
      <w:r w:rsidRPr="00F55609">
        <w:rPr>
          <w:sz w:val="16"/>
          <w:szCs w:val="16"/>
          <w:highlight w:val="white"/>
        </w:rPr>
        <w:t>1er mai – Sainte-Thérèse, QC – Cabaret BMO</w:t>
      </w:r>
    </w:p>
    <w:p w14:paraId="5F2F8472" w14:textId="77777777" w:rsidR="001903E3" w:rsidRPr="00F55609" w:rsidRDefault="001903E3" w:rsidP="001903E3">
      <w:pPr>
        <w:rPr>
          <w:sz w:val="16"/>
          <w:szCs w:val="16"/>
          <w:highlight w:val="white"/>
        </w:rPr>
      </w:pPr>
      <w:r w:rsidRPr="00F55609">
        <w:rPr>
          <w:sz w:val="16"/>
          <w:szCs w:val="16"/>
          <w:highlight w:val="white"/>
        </w:rPr>
        <w:t>2 mai – Saint-Hyacinthe, QC – Le Zaricot</w:t>
      </w:r>
    </w:p>
    <w:p w14:paraId="3CF8E341" w14:textId="77777777" w:rsidR="001903E3" w:rsidRPr="00F55609" w:rsidRDefault="001903E3" w:rsidP="001903E3">
      <w:pPr>
        <w:rPr>
          <w:sz w:val="16"/>
          <w:szCs w:val="16"/>
          <w:highlight w:val="white"/>
        </w:rPr>
      </w:pPr>
      <w:r w:rsidRPr="00F55609">
        <w:rPr>
          <w:sz w:val="16"/>
          <w:szCs w:val="16"/>
          <w:highlight w:val="white"/>
        </w:rPr>
        <w:t>3 mai – Saint-Hyacinthe, QC – Le Zaricot (Matin des Grands Soirs)</w:t>
      </w:r>
    </w:p>
    <w:p w14:paraId="33330649" w14:textId="77777777" w:rsidR="001903E3" w:rsidRPr="00F55609" w:rsidRDefault="001903E3" w:rsidP="001903E3">
      <w:pPr>
        <w:rPr>
          <w:sz w:val="16"/>
          <w:szCs w:val="16"/>
          <w:highlight w:val="white"/>
        </w:rPr>
      </w:pPr>
      <w:r w:rsidRPr="00F55609">
        <w:rPr>
          <w:sz w:val="16"/>
          <w:szCs w:val="16"/>
          <w:highlight w:val="white"/>
        </w:rPr>
        <w:t>6 juin – Salaberry-de-Valleyfield, QC – APDIS en musique</w:t>
      </w:r>
    </w:p>
    <w:p w14:paraId="4784F7E9" w14:textId="77777777" w:rsidR="001903E3" w:rsidRPr="00F55609" w:rsidRDefault="001903E3" w:rsidP="001903E3">
      <w:pPr>
        <w:rPr>
          <w:sz w:val="16"/>
          <w:szCs w:val="16"/>
          <w:highlight w:val="white"/>
        </w:rPr>
      </w:pPr>
      <w:r w:rsidRPr="00F55609">
        <w:rPr>
          <w:sz w:val="16"/>
          <w:szCs w:val="16"/>
          <w:highlight w:val="white"/>
        </w:rPr>
        <w:t>18 juil. – Ottawa, ON – Ottawa Bluesfest</w:t>
      </w:r>
    </w:p>
    <w:p w14:paraId="532773DE" w14:textId="77777777" w:rsidR="001903E3" w:rsidRPr="00F55609" w:rsidRDefault="001903E3" w:rsidP="001903E3">
      <w:pPr>
        <w:rPr>
          <w:sz w:val="16"/>
          <w:szCs w:val="16"/>
          <w:highlight w:val="white"/>
        </w:rPr>
      </w:pPr>
      <w:r w:rsidRPr="00F55609">
        <w:rPr>
          <w:sz w:val="16"/>
          <w:szCs w:val="16"/>
          <w:highlight w:val="white"/>
        </w:rPr>
        <w:t>25 juil. – Nicolet, QC – Festival Générations</w:t>
      </w:r>
    </w:p>
    <w:p w14:paraId="2B94FDC4" w14:textId="77777777" w:rsidR="001903E3" w:rsidRPr="00F55609" w:rsidRDefault="001903E3" w:rsidP="001903E3">
      <w:pPr>
        <w:rPr>
          <w:sz w:val="16"/>
          <w:szCs w:val="16"/>
          <w:highlight w:val="white"/>
        </w:rPr>
      </w:pPr>
      <w:r w:rsidRPr="00F55609">
        <w:rPr>
          <w:sz w:val="16"/>
          <w:szCs w:val="16"/>
          <w:highlight w:val="white"/>
        </w:rPr>
        <w:t>31 juil. – Rimouski, QC – Les Grandes fêtes Telus</w:t>
      </w:r>
    </w:p>
    <w:p w14:paraId="0DD8142F" w14:textId="77777777" w:rsidR="001903E3" w:rsidRPr="00F55609" w:rsidRDefault="001903E3" w:rsidP="001903E3">
      <w:pPr>
        <w:rPr>
          <w:sz w:val="16"/>
          <w:szCs w:val="16"/>
          <w:highlight w:val="white"/>
        </w:rPr>
      </w:pPr>
      <w:r w:rsidRPr="00F55609">
        <w:rPr>
          <w:sz w:val="16"/>
          <w:szCs w:val="16"/>
          <w:highlight w:val="white"/>
        </w:rPr>
        <w:t>2 août – Montréal, QC – Osheaga</w:t>
      </w:r>
    </w:p>
    <w:p w14:paraId="358B0998" w14:textId="77777777" w:rsidR="001903E3" w:rsidRPr="00F55609" w:rsidRDefault="001903E3" w:rsidP="001903E3">
      <w:pPr>
        <w:rPr>
          <w:sz w:val="16"/>
          <w:szCs w:val="16"/>
          <w:highlight w:val="white"/>
        </w:rPr>
      </w:pPr>
      <w:r w:rsidRPr="00F55609">
        <w:rPr>
          <w:sz w:val="16"/>
          <w:szCs w:val="16"/>
          <w:highlight w:val="white"/>
        </w:rPr>
        <w:t xml:space="preserve">23 oct. </w:t>
      </w:r>
      <w:proofErr w:type="gramStart"/>
      <w:r w:rsidRPr="00F55609">
        <w:rPr>
          <w:sz w:val="16"/>
          <w:szCs w:val="16"/>
          <w:highlight w:val="white"/>
        </w:rPr>
        <w:t>–  Lotbinière</w:t>
      </w:r>
      <w:proofErr w:type="gramEnd"/>
      <w:r w:rsidRPr="00F55609">
        <w:rPr>
          <w:sz w:val="16"/>
          <w:szCs w:val="16"/>
          <w:highlight w:val="white"/>
        </w:rPr>
        <w:t>, QC – Moulin du Portage</w:t>
      </w:r>
    </w:p>
    <w:p w14:paraId="31FBE0BD" w14:textId="77777777" w:rsidR="001903E3" w:rsidRPr="00F55609" w:rsidRDefault="001903E3" w:rsidP="001903E3">
      <w:pPr>
        <w:rPr>
          <w:sz w:val="16"/>
          <w:szCs w:val="16"/>
          <w:highlight w:val="white"/>
        </w:rPr>
      </w:pPr>
      <w:r w:rsidRPr="00F55609">
        <w:rPr>
          <w:sz w:val="16"/>
          <w:szCs w:val="16"/>
          <w:highlight w:val="white"/>
        </w:rPr>
        <w:t>24 oct. – L’Avenir, QC – Maison de la culture de l’Avenir</w:t>
      </w:r>
    </w:p>
    <w:p w14:paraId="26E9884E" w14:textId="77777777" w:rsidR="001903E3" w:rsidRPr="00F55609" w:rsidRDefault="001903E3" w:rsidP="001903E3">
      <w:pPr>
        <w:rPr>
          <w:sz w:val="16"/>
          <w:szCs w:val="16"/>
          <w:highlight w:val="white"/>
        </w:rPr>
      </w:pPr>
      <w:r w:rsidRPr="00F55609">
        <w:rPr>
          <w:sz w:val="16"/>
          <w:szCs w:val="16"/>
          <w:highlight w:val="white"/>
        </w:rPr>
        <w:t>13 nov. – Victoriaville, QC – Carré 150</w:t>
      </w:r>
    </w:p>
    <w:p w14:paraId="681EE369" w14:textId="77777777" w:rsidR="001903E3" w:rsidRPr="00F55609" w:rsidRDefault="001903E3" w:rsidP="001903E3">
      <w:pPr>
        <w:rPr>
          <w:sz w:val="16"/>
          <w:szCs w:val="16"/>
          <w:highlight w:val="white"/>
        </w:rPr>
      </w:pPr>
      <w:r w:rsidRPr="00F55609">
        <w:rPr>
          <w:sz w:val="16"/>
          <w:szCs w:val="16"/>
          <w:highlight w:val="white"/>
        </w:rPr>
        <w:t>21 nov. – Terrebonne, QC – Le Moulinet</w:t>
      </w:r>
    </w:p>
    <w:p w14:paraId="73B490C1" w14:textId="2369A128" w:rsidR="00F55609" w:rsidRPr="00F55609" w:rsidRDefault="00F55609">
      <w:pPr>
        <w:rPr>
          <w:b/>
          <w:bCs/>
          <w:color w:val="000000"/>
          <w:sz w:val="16"/>
          <w:szCs w:val="16"/>
        </w:rPr>
      </w:pPr>
      <w:r w:rsidRPr="00F55609">
        <w:rPr>
          <w:b/>
          <w:bCs/>
          <w:sz w:val="16"/>
          <w:szCs w:val="16"/>
          <w:highlight w:val="white"/>
        </w:rPr>
        <w:t>*</w:t>
      </w:r>
      <w:r w:rsidRPr="00F55609">
        <w:rPr>
          <w:b/>
          <w:bCs/>
          <w:color w:val="000000"/>
          <w:sz w:val="16"/>
          <w:szCs w:val="16"/>
        </w:rPr>
        <w:t xml:space="preserve">Et plusieurs dates à </w:t>
      </w:r>
      <w:proofErr w:type="gramStart"/>
      <w:r w:rsidRPr="00F55609">
        <w:rPr>
          <w:b/>
          <w:bCs/>
          <w:color w:val="000000"/>
          <w:sz w:val="16"/>
          <w:szCs w:val="16"/>
        </w:rPr>
        <w:t>venir!</w:t>
      </w:r>
      <w:r>
        <w:rPr>
          <w:b/>
          <w:bCs/>
          <w:color w:val="000000"/>
          <w:sz w:val="16"/>
          <w:szCs w:val="16"/>
        </w:rPr>
        <w:t>*</w:t>
      </w:r>
      <w:proofErr w:type="gramEnd"/>
    </w:p>
    <w:p w14:paraId="3C306D3C" w14:textId="1499CDFC" w:rsidR="00EB4BF7" w:rsidRDefault="00000000">
      <w:pPr>
        <w:rPr>
          <w:bCs/>
          <w:sz w:val="18"/>
          <w:szCs w:val="18"/>
        </w:rPr>
      </w:pPr>
      <w:r w:rsidRPr="00A97DE0">
        <w:rPr>
          <w:bCs/>
          <w:sz w:val="18"/>
          <w:szCs w:val="18"/>
        </w:rPr>
        <w:t xml:space="preserve">Source : </w:t>
      </w:r>
      <w:sdt>
        <w:sdtPr>
          <w:rPr>
            <w:bCs/>
            <w:sz w:val="18"/>
            <w:szCs w:val="18"/>
          </w:rPr>
          <w:tag w:val="goog_rdk_9"/>
          <w:id w:val="-1166396699"/>
        </w:sdtPr>
        <w:sdtContent>
          <w:r w:rsidRPr="00A97DE0">
            <w:rPr>
              <w:bCs/>
              <w:sz w:val="18"/>
              <w:szCs w:val="18"/>
            </w:rPr>
            <w:t xml:space="preserve">Productions </w:t>
          </w:r>
        </w:sdtContent>
      </w:sdt>
      <w:r w:rsidRPr="00A97DE0">
        <w:rPr>
          <w:bCs/>
          <w:sz w:val="18"/>
          <w:szCs w:val="18"/>
        </w:rPr>
        <w:t xml:space="preserve">Billie du Page / </w:t>
      </w:r>
      <w:proofErr w:type="spellStart"/>
      <w:r w:rsidRPr="00A97DE0">
        <w:rPr>
          <w:bCs/>
          <w:sz w:val="18"/>
          <w:szCs w:val="18"/>
        </w:rPr>
        <w:t>Opak</w:t>
      </w:r>
      <w:proofErr w:type="spellEnd"/>
    </w:p>
    <w:p w14:paraId="2EAA9027" w14:textId="2AC799DF" w:rsidR="004D01E6" w:rsidRPr="00F55609" w:rsidRDefault="004D01E6">
      <w:pPr>
        <w:rPr>
          <w:sz w:val="18"/>
          <w:szCs w:val="18"/>
          <w:highlight w:val="white"/>
        </w:rPr>
      </w:pPr>
      <w:r>
        <w:rPr>
          <w:bCs/>
          <w:sz w:val="18"/>
          <w:szCs w:val="18"/>
        </w:rPr>
        <w:t>Information : Simon Fauteux / Patricia Clavel</w:t>
      </w:r>
    </w:p>
    <w:sectPr w:rsidR="004D01E6" w:rsidRPr="00F55609" w:rsidSect="00CE696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D9CB8BC"/>
    <w:lvl w:ilvl="0">
      <w:start w:val="1"/>
      <w:numFmt w:val="bullet"/>
      <w:pStyle w:val="Listepuces"/>
      <w:lvlText w:val=""/>
      <w:lvlJc w:val="left"/>
      <w:pPr>
        <w:tabs>
          <w:tab w:val="num" w:pos="360"/>
        </w:tabs>
        <w:ind w:left="360" w:hanging="360"/>
      </w:pPr>
      <w:rPr>
        <w:rFonts w:ascii="Symbol" w:hAnsi="Symbol" w:hint="default"/>
      </w:rPr>
    </w:lvl>
  </w:abstractNum>
  <w:num w:numId="1" w16cid:durableId="1613200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E09"/>
    <w:rsid w:val="00003FBE"/>
    <w:rsid w:val="001903E3"/>
    <w:rsid w:val="001B64BF"/>
    <w:rsid w:val="002856C4"/>
    <w:rsid w:val="002E6941"/>
    <w:rsid w:val="00350871"/>
    <w:rsid w:val="003D2199"/>
    <w:rsid w:val="003D2E7C"/>
    <w:rsid w:val="004D01E6"/>
    <w:rsid w:val="00610101"/>
    <w:rsid w:val="00710CE9"/>
    <w:rsid w:val="007D7514"/>
    <w:rsid w:val="007E3E09"/>
    <w:rsid w:val="00A97DE0"/>
    <w:rsid w:val="00AA100A"/>
    <w:rsid w:val="00B124FD"/>
    <w:rsid w:val="00B26415"/>
    <w:rsid w:val="00CE6966"/>
    <w:rsid w:val="00E84CF6"/>
    <w:rsid w:val="00EB4BF7"/>
    <w:rsid w:val="00F55609"/>
    <w:rsid w:val="00F92A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7514"/>
  <w15:docId w15:val="{A25CAB6A-15F8-C343-989E-DB2F0CE1C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r-CA"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unhideWhenUsed/>
    <w:qFormat/>
    <w:pPr>
      <w:keepNext/>
      <w:keepLines/>
      <w:spacing w:before="360" w:after="120"/>
      <w:outlineLvl w:val="1"/>
    </w:pPr>
    <w:rPr>
      <w:sz w:val="32"/>
      <w:szCs w:val="32"/>
    </w:rPr>
  </w:style>
  <w:style w:type="paragraph" w:styleId="Titre3">
    <w:name w:val="heading 3"/>
    <w:basedOn w:val="Normal"/>
    <w:next w:val="Normal"/>
    <w:uiPriority w:val="9"/>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character" w:styleId="Accentuation">
    <w:name w:val="Emphasis"/>
    <w:basedOn w:val="Policepardfaut"/>
    <w:uiPriority w:val="20"/>
    <w:qFormat/>
    <w:rsid w:val="005C25A5"/>
    <w:rPr>
      <w:i/>
      <w:iCs/>
    </w:rPr>
  </w:style>
  <w:style w:type="character" w:styleId="lev">
    <w:name w:val="Strong"/>
    <w:basedOn w:val="Policepardfaut"/>
    <w:uiPriority w:val="22"/>
    <w:qFormat/>
    <w:rsid w:val="005C25A5"/>
    <w:rPr>
      <w:b/>
      <w:bCs/>
    </w:rPr>
  </w:style>
  <w:style w:type="paragraph" w:styleId="Listepuces">
    <w:name w:val="List Bullet"/>
    <w:basedOn w:val="Normal"/>
    <w:uiPriority w:val="99"/>
    <w:unhideWhenUsed/>
    <w:rsid w:val="00CE6966"/>
    <w:pPr>
      <w:numPr>
        <w:numId w:val="1"/>
      </w:numPr>
      <w:tabs>
        <w:tab w:val="clear" w:pos="360"/>
      </w:tabs>
      <w:spacing w:after="200"/>
      <w:ind w:left="0" w:firstLine="0"/>
      <w:contextualSpacing/>
    </w:pPr>
    <w:rPr>
      <w:rFonts w:asciiTheme="minorHAnsi" w:eastAsiaTheme="minorEastAsia" w:hAnsiTheme="minorHAnsi" w:cstheme="minorBidi"/>
      <w:lang w:val="en-US"/>
    </w:rPr>
  </w:style>
  <w:style w:type="paragraph" w:styleId="NormalWeb">
    <w:name w:val="Normal (Web)"/>
    <w:basedOn w:val="Normal"/>
    <w:uiPriority w:val="99"/>
    <w:semiHidden/>
    <w:unhideWhenUsed/>
    <w:rsid w:val="001903E3"/>
    <w:pPr>
      <w:spacing w:before="100" w:beforeAutospacing="1" w:after="100" w:afterAutospacing="1" w:line="240" w:lineRule="auto"/>
    </w:pPr>
    <w:rPr>
      <w:rFonts w:ascii="Times New Roman" w:eastAsia="Times New Roman" w:hAnsi="Times New Roman" w:cs="Times New Roman"/>
      <w:sz w:val="24"/>
      <w:szCs w:val="24"/>
      <w:lang w:val="en-CA"/>
    </w:rPr>
  </w:style>
  <w:style w:type="character" w:customStyle="1" w:styleId="gmaildefault">
    <w:name w:val="gmail_default"/>
    <w:basedOn w:val="Policepardfaut"/>
    <w:rsid w:val="00F55609"/>
  </w:style>
  <w:style w:type="character" w:customStyle="1" w:styleId="apple-converted-space">
    <w:name w:val="apple-converted-space"/>
    <w:basedOn w:val="Policepardfaut"/>
    <w:rsid w:val="00F556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1XEB0UFzqeNWllaV7a95Ey7vSA==">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553</Words>
  <Characters>3047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 Fauteux</cp:lastModifiedBy>
  <cp:revision>3</cp:revision>
  <dcterms:created xsi:type="dcterms:W3CDTF">2026-03-16T15:04:00Z</dcterms:created>
  <dcterms:modified xsi:type="dcterms:W3CDTF">2026-03-16T15:05:00Z</dcterms:modified>
</cp:coreProperties>
</file>