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B988" w14:textId="2738DA71" w:rsidR="003F53D7" w:rsidRPr="009474DD" w:rsidRDefault="003F53D7" w:rsidP="00500A03">
      <w:pPr>
        <w:rPr>
          <w:b/>
          <w:sz w:val="18"/>
          <w:szCs w:val="18"/>
        </w:rPr>
      </w:pPr>
      <w:r w:rsidRPr="009474DD">
        <w:rPr>
          <w:b/>
          <w:noProof/>
          <w:sz w:val="18"/>
          <w:szCs w:val="18"/>
        </w:rPr>
        <w:drawing>
          <wp:inline distT="0" distB="0" distL="0" distR="0" wp14:anchorId="0C167E2E" wp14:editId="558B2A72">
            <wp:extent cx="533526" cy="533526"/>
            <wp:effectExtent l="0" t="0" r="0" b="0"/>
            <wp:docPr id="1401674200"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74200"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329" cy="549329"/>
                    </a:xfrm>
                    <a:prstGeom prst="rect">
                      <a:avLst/>
                    </a:prstGeom>
                  </pic:spPr>
                </pic:pic>
              </a:graphicData>
            </a:graphic>
          </wp:inline>
        </w:drawing>
      </w:r>
      <w:r w:rsidRPr="009474DD">
        <w:rPr>
          <w:b/>
          <w:sz w:val="18"/>
          <w:szCs w:val="18"/>
        </w:rPr>
        <w:t xml:space="preserve"> </w:t>
      </w:r>
      <w:r w:rsidRPr="009474DD">
        <w:rPr>
          <w:b/>
          <w:noProof/>
          <w:sz w:val="18"/>
          <w:szCs w:val="18"/>
        </w:rPr>
        <w:drawing>
          <wp:inline distT="0" distB="0" distL="0" distR="0" wp14:anchorId="4B20E409" wp14:editId="65D91F1B">
            <wp:extent cx="986828" cy="415323"/>
            <wp:effectExtent l="0" t="0" r="0" b="0"/>
            <wp:docPr id="1848473899"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73899" name="Picture 2" descr="A black background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140" cy="425976"/>
                    </a:xfrm>
                    <a:prstGeom prst="rect">
                      <a:avLst/>
                    </a:prstGeom>
                  </pic:spPr>
                </pic:pic>
              </a:graphicData>
            </a:graphic>
          </wp:inline>
        </w:drawing>
      </w:r>
    </w:p>
    <w:p w14:paraId="46925752" w14:textId="480E086D" w:rsidR="00E51C4F" w:rsidRPr="00C920E5" w:rsidRDefault="00E51C4F" w:rsidP="00E51C4F">
      <w:pPr>
        <w:pStyle w:val="NormalWeb"/>
        <w:rPr>
          <w:rFonts w:ascii="Arial" w:hAnsi="Arial" w:cs="Arial"/>
          <w:sz w:val="18"/>
          <w:szCs w:val="18"/>
          <w:lang w:val="fr-CA"/>
        </w:rPr>
      </w:pPr>
      <w:r w:rsidRPr="00C920E5">
        <w:rPr>
          <w:rStyle w:val="lev"/>
          <w:rFonts w:ascii="Arial" w:hAnsi="Arial" w:cs="Arial"/>
          <w:sz w:val="18"/>
          <w:szCs w:val="18"/>
          <w:lang w:val="fr-CA"/>
        </w:rPr>
        <w:t xml:space="preserve">Viviane Audet – </w:t>
      </w:r>
      <w:r w:rsidRPr="00C920E5">
        <w:rPr>
          <w:rStyle w:val="Accentuation"/>
          <w:rFonts w:ascii="Arial" w:hAnsi="Arial" w:cs="Arial"/>
          <w:b/>
          <w:bCs/>
          <w:sz w:val="18"/>
          <w:szCs w:val="18"/>
          <w:lang w:val="fr-CA"/>
        </w:rPr>
        <w:t>Le piano et le torrent</w:t>
      </w:r>
      <w:r w:rsidR="00DB3947">
        <w:rPr>
          <w:rStyle w:val="lev"/>
          <w:rFonts w:ascii="Arial" w:hAnsi="Arial" w:cs="Arial"/>
          <w:sz w:val="18"/>
          <w:szCs w:val="18"/>
          <w:lang w:val="fr-CA"/>
        </w:rPr>
        <w:t xml:space="preserve"> – Récit pianistique en spectacle</w:t>
      </w:r>
    </w:p>
    <w:p w14:paraId="772CAE24" w14:textId="77777777" w:rsidR="00E51C4F" w:rsidRPr="00C920E5" w:rsidRDefault="00E51C4F" w:rsidP="00E51C4F">
      <w:pPr>
        <w:pStyle w:val="NormalWeb"/>
        <w:rPr>
          <w:rFonts w:ascii="Arial" w:hAnsi="Arial" w:cs="Arial"/>
          <w:sz w:val="18"/>
          <w:szCs w:val="18"/>
          <w:lang w:val="fr-CA"/>
        </w:rPr>
      </w:pPr>
      <w:r w:rsidRPr="00C920E5">
        <w:rPr>
          <w:rStyle w:val="lev"/>
          <w:rFonts w:ascii="Arial" w:hAnsi="Arial" w:cs="Arial"/>
          <w:sz w:val="18"/>
          <w:szCs w:val="18"/>
          <w:lang w:val="fr-CA"/>
        </w:rPr>
        <w:t>Montréal, février 2026</w:t>
      </w:r>
      <w:r w:rsidRPr="00C920E5">
        <w:rPr>
          <w:rFonts w:ascii="Arial" w:hAnsi="Arial" w:cs="Arial"/>
          <w:sz w:val="18"/>
          <w:szCs w:val="18"/>
          <w:lang w:val="fr-CA"/>
        </w:rPr>
        <w:t xml:space="preserve"> – La compositrice et pianiste </w:t>
      </w:r>
      <w:r w:rsidRPr="00C920E5">
        <w:rPr>
          <w:rFonts w:ascii="Arial" w:hAnsi="Arial" w:cs="Arial"/>
          <w:b/>
          <w:bCs/>
          <w:sz w:val="18"/>
          <w:szCs w:val="18"/>
          <w:lang w:val="fr-CA"/>
        </w:rPr>
        <w:t>Viviane Audet</w:t>
      </w:r>
      <w:r w:rsidRPr="00C920E5">
        <w:rPr>
          <w:rFonts w:ascii="Arial" w:hAnsi="Arial" w:cs="Arial"/>
          <w:sz w:val="18"/>
          <w:szCs w:val="18"/>
          <w:lang w:val="fr-CA"/>
        </w:rPr>
        <w:t xml:space="preserve"> sillonnera le Québec au cours des prochains mois afin de présenter sur scène son plus récent album instrumental, </w:t>
      </w:r>
      <w:r w:rsidRPr="00C920E5">
        <w:rPr>
          <w:rStyle w:val="Accentuation"/>
          <w:rFonts w:ascii="Arial" w:hAnsi="Arial" w:cs="Arial"/>
          <w:sz w:val="18"/>
          <w:szCs w:val="18"/>
          <w:lang w:val="fr-CA"/>
        </w:rPr>
        <w:t>Le piano et le torrent</w:t>
      </w:r>
      <w:r w:rsidRPr="00C920E5">
        <w:rPr>
          <w:rFonts w:ascii="Arial" w:hAnsi="Arial" w:cs="Arial"/>
          <w:sz w:val="18"/>
          <w:szCs w:val="18"/>
          <w:lang w:val="fr-CA"/>
        </w:rPr>
        <w:t>, unanimement salué par la critique, récipiendaire d’un Félix dans la catégorie « Album instrumental de l’année » et nommé au Prix JUNO cette année. Inspiré par son village natal de Maria, en Gaspésie, l’album explore avec sensibilité le déracinement, la mémoire et l’attachement au territoire.</w:t>
      </w:r>
    </w:p>
    <w:p w14:paraId="0821949E" w14:textId="77777777" w:rsidR="00E51C4F" w:rsidRDefault="00E51C4F" w:rsidP="00E51C4F">
      <w:pPr>
        <w:pStyle w:val="NormalWeb"/>
        <w:rPr>
          <w:rFonts w:ascii="Arial" w:hAnsi="Arial" w:cs="Arial"/>
          <w:sz w:val="18"/>
          <w:szCs w:val="18"/>
          <w:lang w:val="fr-CA"/>
        </w:rPr>
      </w:pPr>
      <w:r w:rsidRPr="00C920E5">
        <w:rPr>
          <w:rFonts w:ascii="Arial" w:hAnsi="Arial" w:cs="Arial"/>
          <w:sz w:val="18"/>
          <w:szCs w:val="18"/>
          <w:lang w:val="fr-CA"/>
        </w:rPr>
        <w:t>Dans une mise en scène à la fois délicate et vibrante, où les rires croisent les larmes, Viviane déploie ses talents de pianiste et de comédienne. Avec tendresse et aplomb, elle lève le voile sur son lien intime avec le territoire — là où veillent les goélands, les corneilles… et les souvenirs. Le spectacle révèle ce qu’elle a de plus précieux : sa manière singulière de tisser un lien avec le public, son amour profond de la scène et ce don rare de marier musique et récit.</w:t>
      </w:r>
    </w:p>
    <w:p w14:paraId="0B4F1657" w14:textId="1BC300F2" w:rsidR="00E51C4F" w:rsidRPr="00C920E5" w:rsidRDefault="00E51C4F" w:rsidP="00E51C4F">
      <w:pPr>
        <w:pStyle w:val="NormalWeb"/>
        <w:rPr>
          <w:rFonts w:ascii="Arial" w:hAnsi="Arial" w:cs="Arial"/>
          <w:sz w:val="18"/>
          <w:szCs w:val="18"/>
          <w:lang w:val="fr-CA"/>
        </w:rPr>
      </w:pPr>
      <w:r w:rsidRPr="00C920E5">
        <w:rPr>
          <w:rFonts w:ascii="Arial" w:hAnsi="Arial" w:cs="Arial"/>
          <w:sz w:val="18"/>
          <w:szCs w:val="18"/>
          <w:lang w:val="fr-CA"/>
        </w:rPr>
        <w:t xml:space="preserve">Débutant </w:t>
      </w:r>
      <w:r w:rsidR="00210439">
        <w:rPr>
          <w:rFonts w:ascii="Arial" w:hAnsi="Arial" w:cs="Arial"/>
          <w:sz w:val="18"/>
          <w:szCs w:val="18"/>
          <w:lang w:val="fr-CA"/>
        </w:rPr>
        <w:t xml:space="preserve">avec trois spectacles complets </w:t>
      </w:r>
      <w:r w:rsidRPr="00C920E5">
        <w:rPr>
          <w:rFonts w:ascii="Arial" w:hAnsi="Arial" w:cs="Arial"/>
          <w:sz w:val="18"/>
          <w:szCs w:val="18"/>
          <w:lang w:val="fr-CA"/>
        </w:rPr>
        <w:t xml:space="preserve">à </w:t>
      </w:r>
      <w:r w:rsidRPr="00C920E5">
        <w:rPr>
          <w:rStyle w:val="lev"/>
          <w:rFonts w:ascii="Arial" w:hAnsi="Arial" w:cs="Arial"/>
          <w:sz w:val="18"/>
          <w:szCs w:val="18"/>
          <w:lang w:val="fr-CA"/>
        </w:rPr>
        <w:t>Granby (22 février)</w:t>
      </w:r>
      <w:r w:rsidR="00210439">
        <w:rPr>
          <w:rFonts w:ascii="Arial" w:hAnsi="Arial" w:cs="Arial"/>
          <w:sz w:val="18"/>
          <w:szCs w:val="18"/>
          <w:lang w:val="fr-CA"/>
        </w:rPr>
        <w:t xml:space="preserve">, </w:t>
      </w:r>
      <w:r w:rsidRPr="00C920E5">
        <w:rPr>
          <w:rStyle w:val="lev"/>
          <w:rFonts w:ascii="Arial" w:hAnsi="Arial" w:cs="Arial"/>
          <w:sz w:val="18"/>
          <w:szCs w:val="18"/>
          <w:lang w:val="fr-CA"/>
        </w:rPr>
        <w:t>Boucherville (26 février)</w:t>
      </w:r>
      <w:r w:rsidR="00210439">
        <w:rPr>
          <w:rFonts w:ascii="Arial" w:hAnsi="Arial" w:cs="Arial"/>
          <w:sz w:val="18"/>
          <w:szCs w:val="18"/>
          <w:lang w:val="fr-CA"/>
        </w:rPr>
        <w:t xml:space="preserve"> et </w:t>
      </w:r>
      <w:r w:rsidRPr="00C920E5">
        <w:rPr>
          <w:rStyle w:val="lev"/>
          <w:rFonts w:ascii="Arial" w:hAnsi="Arial" w:cs="Arial"/>
          <w:sz w:val="18"/>
          <w:szCs w:val="18"/>
          <w:lang w:val="fr-CA"/>
        </w:rPr>
        <w:t>Saint-Jérôme (12 mars)</w:t>
      </w:r>
      <w:r w:rsidRPr="00C920E5">
        <w:rPr>
          <w:rFonts w:ascii="Arial" w:hAnsi="Arial" w:cs="Arial"/>
          <w:sz w:val="18"/>
          <w:szCs w:val="18"/>
          <w:lang w:val="fr-CA"/>
        </w:rPr>
        <w:t>,</w:t>
      </w:r>
      <w:r w:rsidR="00210439">
        <w:rPr>
          <w:rFonts w:ascii="Arial" w:hAnsi="Arial" w:cs="Arial"/>
          <w:sz w:val="18"/>
          <w:szCs w:val="18"/>
          <w:lang w:val="fr-CA"/>
        </w:rPr>
        <w:t xml:space="preserve"> </w:t>
      </w:r>
      <w:r w:rsidR="00210439" w:rsidRPr="00C920E5">
        <w:rPr>
          <w:rFonts w:ascii="Arial" w:hAnsi="Arial" w:cs="Arial"/>
          <w:sz w:val="18"/>
          <w:szCs w:val="18"/>
          <w:lang w:val="fr-CA"/>
        </w:rPr>
        <w:t>la tournée mènera Viviane</w:t>
      </w:r>
      <w:r w:rsidR="00210439">
        <w:rPr>
          <w:rFonts w:ascii="Arial" w:hAnsi="Arial" w:cs="Arial"/>
          <w:sz w:val="18"/>
          <w:szCs w:val="18"/>
          <w:lang w:val="fr-CA"/>
        </w:rPr>
        <w:t xml:space="preserve"> à</w:t>
      </w:r>
      <w:r w:rsidRPr="00C920E5">
        <w:rPr>
          <w:rFonts w:ascii="Arial" w:hAnsi="Arial" w:cs="Arial"/>
          <w:sz w:val="18"/>
          <w:szCs w:val="18"/>
          <w:lang w:val="fr-CA"/>
        </w:rPr>
        <w:t xml:space="preserve"> </w:t>
      </w:r>
      <w:r w:rsidRPr="00C920E5">
        <w:rPr>
          <w:rStyle w:val="lev"/>
          <w:rFonts w:ascii="Arial" w:hAnsi="Arial" w:cs="Arial"/>
          <w:sz w:val="18"/>
          <w:szCs w:val="18"/>
          <w:lang w:val="fr-CA"/>
        </w:rPr>
        <w:t>Sainte-Marie (13 mars)</w:t>
      </w:r>
      <w:r w:rsidRPr="00C920E5">
        <w:rPr>
          <w:rFonts w:ascii="Arial" w:hAnsi="Arial" w:cs="Arial"/>
          <w:sz w:val="18"/>
          <w:szCs w:val="18"/>
          <w:lang w:val="fr-CA"/>
        </w:rPr>
        <w:t xml:space="preserve">, </w:t>
      </w:r>
      <w:r w:rsidRPr="00C920E5">
        <w:rPr>
          <w:rStyle w:val="lev"/>
          <w:rFonts w:ascii="Arial" w:hAnsi="Arial" w:cs="Arial"/>
          <w:sz w:val="18"/>
          <w:szCs w:val="18"/>
          <w:lang w:val="fr-CA"/>
        </w:rPr>
        <w:t>Victoriaville (26 mars)</w:t>
      </w:r>
      <w:r w:rsidRPr="00C920E5">
        <w:rPr>
          <w:rFonts w:ascii="Arial" w:hAnsi="Arial" w:cs="Arial"/>
          <w:sz w:val="18"/>
          <w:szCs w:val="18"/>
          <w:lang w:val="fr-CA"/>
        </w:rPr>
        <w:t xml:space="preserve">, </w:t>
      </w:r>
      <w:r w:rsidRPr="00C920E5">
        <w:rPr>
          <w:rStyle w:val="lev"/>
          <w:rFonts w:ascii="Arial" w:hAnsi="Arial" w:cs="Arial"/>
          <w:sz w:val="18"/>
          <w:szCs w:val="18"/>
          <w:lang w:val="fr-CA"/>
        </w:rPr>
        <w:t>Brossard (22 avril)</w:t>
      </w:r>
      <w:r w:rsidRPr="00C920E5">
        <w:rPr>
          <w:rFonts w:ascii="Arial" w:hAnsi="Arial" w:cs="Arial"/>
          <w:sz w:val="18"/>
          <w:szCs w:val="18"/>
          <w:lang w:val="fr-CA"/>
        </w:rPr>
        <w:t xml:space="preserve">, </w:t>
      </w:r>
      <w:r w:rsidRPr="00C920E5">
        <w:rPr>
          <w:rStyle w:val="lev"/>
          <w:rFonts w:ascii="Arial" w:hAnsi="Arial" w:cs="Arial"/>
          <w:sz w:val="18"/>
          <w:szCs w:val="18"/>
          <w:lang w:val="fr-CA"/>
        </w:rPr>
        <w:t>Québec (8 mai)</w:t>
      </w:r>
      <w:r w:rsidRPr="00C920E5">
        <w:rPr>
          <w:rFonts w:ascii="Arial" w:hAnsi="Arial" w:cs="Arial"/>
          <w:sz w:val="18"/>
          <w:szCs w:val="18"/>
          <w:lang w:val="fr-CA"/>
        </w:rPr>
        <w:t xml:space="preserve">, </w:t>
      </w:r>
      <w:r w:rsidRPr="00C920E5">
        <w:rPr>
          <w:rStyle w:val="lev"/>
          <w:rFonts w:ascii="Arial" w:hAnsi="Arial" w:cs="Arial"/>
          <w:sz w:val="18"/>
          <w:szCs w:val="18"/>
          <w:lang w:val="fr-CA"/>
        </w:rPr>
        <w:t>Bécancour (30 mai)</w:t>
      </w:r>
      <w:r w:rsidRPr="00C920E5">
        <w:rPr>
          <w:rFonts w:ascii="Arial" w:hAnsi="Arial" w:cs="Arial"/>
          <w:sz w:val="18"/>
          <w:szCs w:val="18"/>
          <w:lang w:val="fr-CA"/>
        </w:rPr>
        <w:t xml:space="preserve">, </w:t>
      </w:r>
      <w:r w:rsidRPr="00C920E5">
        <w:rPr>
          <w:rStyle w:val="lev"/>
          <w:rFonts w:ascii="Arial" w:hAnsi="Arial" w:cs="Arial"/>
          <w:sz w:val="18"/>
          <w:szCs w:val="18"/>
          <w:lang w:val="fr-CA"/>
        </w:rPr>
        <w:t>Saint-Eustache (4 juin)</w:t>
      </w:r>
      <w:r w:rsidRPr="00C920E5">
        <w:rPr>
          <w:rFonts w:ascii="Arial" w:hAnsi="Arial" w:cs="Arial"/>
          <w:sz w:val="18"/>
          <w:szCs w:val="18"/>
          <w:lang w:val="fr-CA"/>
        </w:rPr>
        <w:t xml:space="preserve">, </w:t>
      </w:r>
      <w:r w:rsidRPr="00C920E5">
        <w:rPr>
          <w:rStyle w:val="lev"/>
          <w:rFonts w:ascii="Arial" w:hAnsi="Arial" w:cs="Arial"/>
          <w:sz w:val="18"/>
          <w:szCs w:val="18"/>
          <w:lang w:val="fr-CA"/>
        </w:rPr>
        <w:t>Lac-Brome (20 juin)</w:t>
      </w:r>
      <w:r w:rsidRPr="00C920E5">
        <w:rPr>
          <w:rFonts w:ascii="Arial" w:hAnsi="Arial" w:cs="Arial"/>
          <w:sz w:val="18"/>
          <w:szCs w:val="18"/>
          <w:lang w:val="fr-CA"/>
        </w:rPr>
        <w:t xml:space="preserve">, </w:t>
      </w:r>
      <w:r w:rsidRPr="00C920E5">
        <w:rPr>
          <w:rStyle w:val="lev"/>
          <w:rFonts w:ascii="Arial" w:hAnsi="Arial" w:cs="Arial"/>
          <w:sz w:val="18"/>
          <w:szCs w:val="18"/>
          <w:lang w:val="fr-CA"/>
        </w:rPr>
        <w:t>Montréal (25 juin)</w:t>
      </w:r>
      <w:r w:rsidRPr="00C920E5">
        <w:rPr>
          <w:rFonts w:ascii="Arial" w:hAnsi="Arial" w:cs="Arial"/>
          <w:sz w:val="18"/>
          <w:szCs w:val="18"/>
          <w:lang w:val="fr-CA"/>
        </w:rPr>
        <w:t xml:space="preserve"> et </w:t>
      </w:r>
      <w:r w:rsidRPr="00C920E5">
        <w:rPr>
          <w:rStyle w:val="lev"/>
          <w:rFonts w:ascii="Arial" w:hAnsi="Arial" w:cs="Arial"/>
          <w:sz w:val="18"/>
          <w:szCs w:val="18"/>
          <w:lang w:val="fr-CA"/>
        </w:rPr>
        <w:t>Chicoutimi (27 juin)</w:t>
      </w:r>
      <w:r w:rsidRPr="00C920E5">
        <w:rPr>
          <w:rFonts w:ascii="Arial" w:hAnsi="Arial" w:cs="Arial"/>
          <w:sz w:val="18"/>
          <w:szCs w:val="18"/>
          <w:lang w:val="fr-CA"/>
        </w:rPr>
        <w:t xml:space="preserve">, avant de reprendre à l’automne à </w:t>
      </w:r>
      <w:r w:rsidRPr="00C920E5">
        <w:rPr>
          <w:rStyle w:val="lev"/>
          <w:rFonts w:ascii="Arial" w:hAnsi="Arial" w:cs="Arial"/>
          <w:sz w:val="18"/>
          <w:szCs w:val="18"/>
          <w:lang w:val="fr-CA"/>
        </w:rPr>
        <w:t>Sherbrooke (26 septembre)</w:t>
      </w:r>
      <w:r w:rsidRPr="00C920E5">
        <w:rPr>
          <w:rFonts w:ascii="Arial" w:hAnsi="Arial" w:cs="Arial"/>
          <w:sz w:val="18"/>
          <w:szCs w:val="18"/>
          <w:lang w:val="fr-CA"/>
        </w:rPr>
        <w:t xml:space="preserve">, </w:t>
      </w:r>
      <w:r w:rsidRPr="00C920E5">
        <w:rPr>
          <w:rStyle w:val="lev"/>
          <w:rFonts w:ascii="Arial" w:hAnsi="Arial" w:cs="Arial"/>
          <w:sz w:val="18"/>
          <w:szCs w:val="18"/>
          <w:lang w:val="fr-CA"/>
        </w:rPr>
        <w:t>Terrebonne (27 septembre)</w:t>
      </w:r>
      <w:r w:rsidRPr="00C920E5">
        <w:rPr>
          <w:rFonts w:ascii="Arial" w:hAnsi="Arial" w:cs="Arial"/>
          <w:sz w:val="18"/>
          <w:szCs w:val="18"/>
          <w:lang w:val="fr-CA"/>
        </w:rPr>
        <w:t xml:space="preserve">, </w:t>
      </w:r>
      <w:r w:rsidRPr="00C920E5">
        <w:rPr>
          <w:rStyle w:val="lev"/>
          <w:rFonts w:ascii="Arial" w:hAnsi="Arial" w:cs="Arial"/>
          <w:sz w:val="18"/>
          <w:szCs w:val="18"/>
          <w:lang w:val="fr-CA"/>
        </w:rPr>
        <w:t>Laval (9 octobre)</w:t>
      </w:r>
      <w:r w:rsidRPr="00C920E5">
        <w:rPr>
          <w:rFonts w:ascii="Arial" w:hAnsi="Arial" w:cs="Arial"/>
          <w:sz w:val="18"/>
          <w:szCs w:val="18"/>
          <w:lang w:val="fr-CA"/>
        </w:rPr>
        <w:t xml:space="preserve">, </w:t>
      </w:r>
      <w:r w:rsidRPr="00C920E5">
        <w:rPr>
          <w:rStyle w:val="lev"/>
          <w:rFonts w:ascii="Arial" w:hAnsi="Arial" w:cs="Arial"/>
          <w:sz w:val="18"/>
          <w:szCs w:val="18"/>
          <w:lang w:val="fr-CA"/>
        </w:rPr>
        <w:t>Sainte-Thérèse (18 octobre)</w:t>
      </w:r>
      <w:r w:rsidRPr="00C920E5">
        <w:rPr>
          <w:rFonts w:ascii="Arial" w:hAnsi="Arial" w:cs="Arial"/>
          <w:sz w:val="18"/>
          <w:szCs w:val="18"/>
          <w:lang w:val="fr-CA"/>
        </w:rPr>
        <w:t xml:space="preserve">, </w:t>
      </w:r>
      <w:r w:rsidRPr="00C920E5">
        <w:rPr>
          <w:rStyle w:val="lev"/>
          <w:rFonts w:ascii="Arial" w:hAnsi="Arial" w:cs="Arial"/>
          <w:sz w:val="18"/>
          <w:szCs w:val="18"/>
          <w:lang w:val="fr-CA"/>
        </w:rPr>
        <w:t>Baie-du-Febvre (23 octobre)</w:t>
      </w:r>
      <w:r w:rsidRPr="00C920E5">
        <w:rPr>
          <w:rFonts w:ascii="Arial" w:hAnsi="Arial" w:cs="Arial"/>
          <w:sz w:val="18"/>
          <w:szCs w:val="18"/>
          <w:lang w:val="fr-CA"/>
        </w:rPr>
        <w:t xml:space="preserve">, </w:t>
      </w:r>
      <w:r w:rsidRPr="00C920E5">
        <w:rPr>
          <w:rStyle w:val="lev"/>
          <w:rFonts w:ascii="Arial" w:hAnsi="Arial" w:cs="Arial"/>
          <w:sz w:val="18"/>
          <w:szCs w:val="18"/>
          <w:lang w:val="fr-CA"/>
        </w:rPr>
        <w:t>Shawinigan (29 octobre)</w:t>
      </w:r>
      <w:r w:rsidRPr="00C920E5">
        <w:rPr>
          <w:rFonts w:ascii="Arial" w:hAnsi="Arial" w:cs="Arial"/>
          <w:sz w:val="18"/>
          <w:szCs w:val="18"/>
          <w:lang w:val="fr-CA"/>
        </w:rPr>
        <w:t xml:space="preserve"> et </w:t>
      </w:r>
      <w:r w:rsidRPr="00C920E5">
        <w:rPr>
          <w:rStyle w:val="lev"/>
          <w:rFonts w:ascii="Arial" w:hAnsi="Arial" w:cs="Arial"/>
          <w:sz w:val="18"/>
          <w:szCs w:val="18"/>
          <w:lang w:val="fr-CA"/>
        </w:rPr>
        <w:t>Mont-Tremblant (28 novembre)</w:t>
      </w:r>
      <w:r w:rsidRPr="00C920E5">
        <w:rPr>
          <w:rFonts w:ascii="Arial" w:hAnsi="Arial" w:cs="Arial"/>
          <w:sz w:val="18"/>
          <w:szCs w:val="18"/>
          <w:lang w:val="fr-CA"/>
        </w:rPr>
        <w:t xml:space="preserve">, puis de se conclure en 2027 à </w:t>
      </w:r>
      <w:r w:rsidRPr="00C920E5">
        <w:rPr>
          <w:rStyle w:val="lev"/>
          <w:rFonts w:ascii="Arial" w:hAnsi="Arial" w:cs="Arial"/>
          <w:sz w:val="18"/>
          <w:szCs w:val="18"/>
          <w:lang w:val="fr-CA"/>
        </w:rPr>
        <w:t>Lévis (29 janvier)</w:t>
      </w:r>
      <w:r w:rsidRPr="00C920E5">
        <w:rPr>
          <w:rFonts w:ascii="Arial" w:hAnsi="Arial" w:cs="Arial"/>
          <w:sz w:val="18"/>
          <w:szCs w:val="18"/>
          <w:lang w:val="fr-CA"/>
        </w:rPr>
        <w:t xml:space="preserve"> et </w:t>
      </w:r>
      <w:r w:rsidRPr="00C920E5">
        <w:rPr>
          <w:rStyle w:val="lev"/>
          <w:rFonts w:ascii="Arial" w:hAnsi="Arial" w:cs="Arial"/>
          <w:sz w:val="18"/>
          <w:szCs w:val="18"/>
          <w:lang w:val="fr-CA"/>
        </w:rPr>
        <w:t>Québec (10 avril)</w:t>
      </w:r>
      <w:r w:rsidRPr="00C920E5">
        <w:rPr>
          <w:rFonts w:ascii="Arial" w:hAnsi="Arial" w:cs="Arial"/>
          <w:sz w:val="18"/>
          <w:szCs w:val="18"/>
          <w:lang w:val="fr-CA"/>
        </w:rPr>
        <w:t xml:space="preserve">. Retrouvez tous les détails </w:t>
      </w:r>
      <w:hyperlink r:id="rId10" w:anchor="spectacles" w:history="1">
        <w:r w:rsidRPr="00C920E5">
          <w:rPr>
            <w:rStyle w:val="Hyperlien"/>
            <w:rFonts w:ascii="Arial" w:hAnsi="Arial" w:cs="Arial"/>
            <w:sz w:val="18"/>
            <w:szCs w:val="18"/>
            <w:lang w:val="fr-CA"/>
          </w:rPr>
          <w:t>ICI</w:t>
        </w:r>
      </w:hyperlink>
    </w:p>
    <w:p w14:paraId="7418D022" w14:textId="77777777" w:rsidR="00E51C4F" w:rsidRPr="00C920E5" w:rsidRDefault="00E51C4F" w:rsidP="00E51C4F">
      <w:pPr>
        <w:pStyle w:val="NormalWeb"/>
        <w:rPr>
          <w:rFonts w:ascii="Arial" w:hAnsi="Arial" w:cs="Arial"/>
          <w:sz w:val="18"/>
          <w:szCs w:val="18"/>
          <w:lang w:val="fr-CA"/>
        </w:rPr>
      </w:pPr>
      <w:r w:rsidRPr="00C920E5">
        <w:rPr>
          <w:rFonts w:ascii="Arial" w:hAnsi="Arial" w:cs="Arial"/>
          <w:sz w:val="18"/>
          <w:szCs w:val="18"/>
          <w:lang w:val="fr-CA"/>
        </w:rPr>
        <w:t xml:space="preserve">« </w:t>
      </w:r>
      <w:r w:rsidRPr="00C920E5">
        <w:rPr>
          <w:rFonts w:ascii="Arial" w:hAnsi="Arial" w:cs="Arial"/>
          <w:i/>
          <w:iCs/>
          <w:sz w:val="18"/>
          <w:szCs w:val="18"/>
          <w:lang w:val="fr-CA"/>
        </w:rPr>
        <w:t>Je suis tellement, tellement reconnaissante de la place que l’album s’est faite, doucement, dans le cœur des gens au fil de la dernière année. Déposer les pièces de l’album en spectacle est pour moi un cadeau. La rencontre avec les gens, c’est là que tout prend sens</w:t>
      </w:r>
      <w:r w:rsidRPr="00C920E5">
        <w:rPr>
          <w:rFonts w:ascii="Arial" w:hAnsi="Arial" w:cs="Arial"/>
          <w:sz w:val="18"/>
          <w:szCs w:val="18"/>
          <w:lang w:val="fr-CA"/>
        </w:rPr>
        <w:t xml:space="preserve"> »</w:t>
      </w:r>
      <w:r>
        <w:rPr>
          <w:rFonts w:ascii="Arial" w:hAnsi="Arial" w:cs="Arial"/>
          <w:sz w:val="18"/>
          <w:szCs w:val="18"/>
          <w:lang w:val="fr-CA"/>
        </w:rPr>
        <w:t xml:space="preserve"> </w:t>
      </w:r>
      <w:r w:rsidRPr="00C920E5">
        <w:rPr>
          <w:rFonts w:ascii="Arial" w:hAnsi="Arial" w:cs="Arial"/>
          <w:sz w:val="18"/>
          <w:szCs w:val="18"/>
          <w:lang w:val="fr-CA"/>
        </w:rPr>
        <w:t>confie Viviane.</w:t>
      </w:r>
    </w:p>
    <w:p w14:paraId="76F5A1F5" w14:textId="77777777" w:rsidR="00E51C4F" w:rsidRPr="00C920E5" w:rsidRDefault="00E51C4F" w:rsidP="00E51C4F">
      <w:pPr>
        <w:pStyle w:val="NormalWeb"/>
        <w:rPr>
          <w:rFonts w:ascii="Arial" w:hAnsi="Arial" w:cs="Arial"/>
          <w:sz w:val="18"/>
          <w:szCs w:val="18"/>
          <w:lang w:val="fr-CA"/>
        </w:rPr>
      </w:pPr>
      <w:r w:rsidRPr="00C920E5">
        <w:rPr>
          <w:rFonts w:ascii="Arial" w:hAnsi="Arial" w:cs="Arial"/>
          <w:sz w:val="18"/>
          <w:szCs w:val="18"/>
          <w:lang w:val="fr-CA"/>
        </w:rPr>
        <w:t xml:space="preserve">Accompagnée sur scène par la harpiste Éveline Grégoire Rousseau (The Barr Brothers, Elisapie, </w:t>
      </w:r>
      <w:proofErr w:type="spellStart"/>
      <w:r w:rsidRPr="00C920E5">
        <w:rPr>
          <w:rFonts w:ascii="Arial" w:hAnsi="Arial" w:cs="Arial"/>
          <w:sz w:val="18"/>
          <w:szCs w:val="18"/>
          <w:lang w:val="fr-CA"/>
        </w:rPr>
        <w:t>Cordâme</w:t>
      </w:r>
      <w:proofErr w:type="spellEnd"/>
      <w:r w:rsidRPr="00C920E5">
        <w:rPr>
          <w:rFonts w:ascii="Arial" w:hAnsi="Arial" w:cs="Arial"/>
          <w:sz w:val="18"/>
          <w:szCs w:val="18"/>
          <w:lang w:val="fr-CA"/>
        </w:rPr>
        <w:t xml:space="preserve">), </w:t>
      </w:r>
      <w:r w:rsidRPr="00C920E5">
        <w:rPr>
          <w:rFonts w:ascii="Arial" w:hAnsi="Arial" w:cs="Arial"/>
          <w:b/>
          <w:bCs/>
          <w:sz w:val="18"/>
          <w:szCs w:val="18"/>
          <w:lang w:val="fr-CA"/>
        </w:rPr>
        <w:t xml:space="preserve">Viviane Audet </w:t>
      </w:r>
      <w:r w:rsidRPr="00C920E5">
        <w:rPr>
          <w:rFonts w:ascii="Arial" w:hAnsi="Arial" w:cs="Arial"/>
          <w:sz w:val="18"/>
          <w:szCs w:val="18"/>
          <w:lang w:val="fr-CA"/>
        </w:rPr>
        <w:t>livre une performance à la fois intimiste et habitée, où musique et parole s’entrelacent avec émotion. Ensemble, elles plongent le public dans un univers sonore enveloppant, porté par des compositions délicates évoquant les paysages marins et les souvenirs d’enfance.</w:t>
      </w:r>
    </w:p>
    <w:p w14:paraId="761CB544" w14:textId="77777777" w:rsidR="003F1B4D" w:rsidRDefault="003F1B4D" w:rsidP="001C23E5">
      <w:pPr>
        <w:jc w:val="both"/>
        <w:rPr>
          <w:sz w:val="18"/>
          <w:szCs w:val="18"/>
        </w:rPr>
      </w:pPr>
    </w:p>
    <w:p w14:paraId="5A2122E5" w14:textId="0FA8EECB" w:rsidR="003F1B4D" w:rsidRPr="00462170" w:rsidRDefault="003F1B4D" w:rsidP="001C23E5">
      <w:pPr>
        <w:jc w:val="both"/>
        <w:rPr>
          <w:sz w:val="18"/>
          <w:szCs w:val="18"/>
          <w:lang w:val="en-CA"/>
        </w:rPr>
      </w:pPr>
      <w:proofErr w:type="gramStart"/>
      <w:r w:rsidRPr="00462170">
        <w:rPr>
          <w:sz w:val="18"/>
          <w:szCs w:val="18"/>
          <w:lang w:val="en-CA"/>
        </w:rPr>
        <w:t>Source</w:t>
      </w:r>
      <w:r w:rsidR="00253F06">
        <w:rPr>
          <w:sz w:val="18"/>
          <w:szCs w:val="18"/>
          <w:lang w:val="en-CA"/>
        </w:rPr>
        <w:t xml:space="preserve"> </w:t>
      </w:r>
      <w:r w:rsidRPr="00462170">
        <w:rPr>
          <w:sz w:val="18"/>
          <w:szCs w:val="18"/>
          <w:lang w:val="en-CA"/>
        </w:rPr>
        <w:t>:</w:t>
      </w:r>
      <w:proofErr w:type="gramEnd"/>
      <w:r w:rsidRPr="00462170">
        <w:rPr>
          <w:sz w:val="18"/>
          <w:szCs w:val="18"/>
          <w:lang w:val="en-CA"/>
        </w:rPr>
        <w:t xml:space="preserve"> L-A be</w:t>
      </w:r>
    </w:p>
    <w:p w14:paraId="310DC008" w14:textId="58F0319D" w:rsidR="005F383C" w:rsidRPr="00462170" w:rsidRDefault="00253F06">
      <w:pPr>
        <w:rPr>
          <w:sz w:val="18"/>
          <w:szCs w:val="18"/>
          <w:lang w:val="en-CA"/>
        </w:rPr>
      </w:pPr>
      <w:r>
        <w:rPr>
          <w:sz w:val="18"/>
          <w:szCs w:val="18"/>
          <w:lang w:val="en-CA"/>
        </w:rPr>
        <w:t xml:space="preserve">Information </w:t>
      </w:r>
      <w:r w:rsidR="00462170" w:rsidRPr="00462170">
        <w:rPr>
          <w:sz w:val="18"/>
          <w:szCs w:val="18"/>
          <w:lang w:val="en-CA"/>
        </w:rPr>
        <w:t>:</w:t>
      </w:r>
      <w:r w:rsidR="00462170">
        <w:rPr>
          <w:sz w:val="18"/>
          <w:szCs w:val="18"/>
          <w:lang w:val="en-CA"/>
        </w:rPr>
        <w:t xml:space="preserve"> Simon Fauteux</w:t>
      </w:r>
    </w:p>
    <w:sectPr w:rsidR="005F383C" w:rsidRPr="00462170" w:rsidSect="00E51C4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C43AE8"/>
    <w:lvl w:ilvl="0">
      <w:start w:val="1"/>
      <w:numFmt w:val="bullet"/>
      <w:pStyle w:val="Listepuces"/>
      <w:lvlText w:val=""/>
      <w:lvlJc w:val="left"/>
      <w:pPr>
        <w:tabs>
          <w:tab w:val="num" w:pos="360"/>
        </w:tabs>
        <w:ind w:left="360" w:hanging="360"/>
      </w:pPr>
      <w:rPr>
        <w:rFonts w:ascii="Symbol" w:hAnsi="Symbol" w:hint="default"/>
      </w:rPr>
    </w:lvl>
  </w:abstractNum>
  <w:num w:numId="1" w16cid:durableId="35816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3C"/>
    <w:rsid w:val="000257FF"/>
    <w:rsid w:val="000D62FF"/>
    <w:rsid w:val="000F208F"/>
    <w:rsid w:val="001C23E5"/>
    <w:rsid w:val="00210439"/>
    <w:rsid w:val="00253F06"/>
    <w:rsid w:val="002C1BE4"/>
    <w:rsid w:val="002D6F4E"/>
    <w:rsid w:val="002E016A"/>
    <w:rsid w:val="00316FC7"/>
    <w:rsid w:val="003F1B4D"/>
    <w:rsid w:val="003F53D7"/>
    <w:rsid w:val="00462170"/>
    <w:rsid w:val="00473EC9"/>
    <w:rsid w:val="00480D9F"/>
    <w:rsid w:val="004E54C0"/>
    <w:rsid w:val="004F4A63"/>
    <w:rsid w:val="00500A03"/>
    <w:rsid w:val="005F07A8"/>
    <w:rsid w:val="005F383C"/>
    <w:rsid w:val="006124AD"/>
    <w:rsid w:val="00630F83"/>
    <w:rsid w:val="00636C1F"/>
    <w:rsid w:val="007D396B"/>
    <w:rsid w:val="008D180D"/>
    <w:rsid w:val="009474DD"/>
    <w:rsid w:val="00A02EDC"/>
    <w:rsid w:val="00B67865"/>
    <w:rsid w:val="00BC2B4B"/>
    <w:rsid w:val="00BD4DAB"/>
    <w:rsid w:val="00C068B1"/>
    <w:rsid w:val="00C41F8B"/>
    <w:rsid w:val="00C56F83"/>
    <w:rsid w:val="00C82ED3"/>
    <w:rsid w:val="00D04EC6"/>
    <w:rsid w:val="00D2732A"/>
    <w:rsid w:val="00D430FE"/>
    <w:rsid w:val="00DB3947"/>
    <w:rsid w:val="00DD7C4F"/>
    <w:rsid w:val="00E51C4F"/>
    <w:rsid w:val="00EF6D34"/>
    <w:rsid w:val="00F12BAD"/>
    <w:rsid w:val="00F62B45"/>
    <w:rsid w:val="3679A992"/>
    <w:rsid w:val="7DB317E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9C6D"/>
  <w15:docId w15:val="{41BE0B1F-B88E-4EF2-9F16-EA0B9DB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8B"/>
  </w:style>
  <w:style w:type="paragraph" w:styleId="Titre1">
    <w:name w:val="heading 1"/>
    <w:basedOn w:val="Normal"/>
    <w:next w:val="Normal"/>
    <w:uiPriority w:val="9"/>
    <w:qFormat/>
    <w:rsid w:val="00C41F8B"/>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C41F8B"/>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C41F8B"/>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C41F8B"/>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C41F8B"/>
    <w:pPr>
      <w:keepNext/>
      <w:keepLines/>
      <w:spacing w:before="240" w:after="80"/>
      <w:outlineLvl w:val="4"/>
    </w:pPr>
    <w:rPr>
      <w:color w:val="666666"/>
    </w:rPr>
  </w:style>
  <w:style w:type="paragraph" w:styleId="Titre6">
    <w:name w:val="heading 6"/>
    <w:basedOn w:val="Normal"/>
    <w:next w:val="Normal"/>
    <w:uiPriority w:val="9"/>
    <w:semiHidden/>
    <w:unhideWhenUsed/>
    <w:qFormat/>
    <w:rsid w:val="00C41F8B"/>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C41F8B"/>
    <w:pPr>
      <w:keepNext/>
      <w:keepLines/>
      <w:spacing w:after="60"/>
    </w:pPr>
    <w:rPr>
      <w:sz w:val="52"/>
      <w:szCs w:val="52"/>
    </w:rPr>
  </w:style>
  <w:style w:type="paragraph" w:styleId="Sous-titre">
    <w:name w:val="Subtitle"/>
    <w:basedOn w:val="Normal"/>
    <w:next w:val="Normal"/>
    <w:uiPriority w:val="11"/>
    <w:qFormat/>
    <w:rsid w:val="00C41F8B"/>
    <w:pPr>
      <w:keepNext/>
      <w:keepLines/>
      <w:spacing w:after="320"/>
    </w:pPr>
    <w:rPr>
      <w:color w:val="666666"/>
      <w:sz w:val="30"/>
      <w:szCs w:val="30"/>
    </w:rPr>
  </w:style>
  <w:style w:type="paragraph" w:styleId="NormalWeb">
    <w:name w:val="Normal (Web)"/>
    <w:basedOn w:val="Normal"/>
    <w:uiPriority w:val="99"/>
    <w:unhideWhenUsed/>
    <w:rsid w:val="00500A03"/>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lev">
    <w:name w:val="Strong"/>
    <w:basedOn w:val="Policepardfaut"/>
    <w:uiPriority w:val="22"/>
    <w:qFormat/>
    <w:rsid w:val="00500A03"/>
    <w:rPr>
      <w:b/>
      <w:bCs/>
    </w:rPr>
  </w:style>
  <w:style w:type="character" w:styleId="Accentuation">
    <w:name w:val="Emphasis"/>
    <w:basedOn w:val="Policepardfaut"/>
    <w:uiPriority w:val="20"/>
    <w:qFormat/>
    <w:rsid w:val="00500A03"/>
    <w:rPr>
      <w:i/>
      <w:iCs/>
    </w:rPr>
  </w:style>
  <w:style w:type="paragraph" w:styleId="Listepuces">
    <w:name w:val="List Bullet"/>
    <w:basedOn w:val="Normal"/>
    <w:uiPriority w:val="99"/>
    <w:unhideWhenUsed/>
    <w:rsid w:val="009474DD"/>
    <w:pPr>
      <w:numPr>
        <w:numId w:val="1"/>
      </w:numPr>
      <w:spacing w:after="200"/>
      <w:contextualSpacing/>
    </w:pPr>
    <w:rPr>
      <w:rFonts w:asciiTheme="minorHAnsi" w:eastAsiaTheme="minorEastAsia" w:hAnsiTheme="minorHAnsi" w:cstheme="minorBidi"/>
      <w:lang w:val="en-US"/>
    </w:rPr>
  </w:style>
  <w:style w:type="character" w:styleId="Hyperlien">
    <w:name w:val="Hyperlink"/>
    <w:basedOn w:val="Policepardfaut"/>
    <w:uiPriority w:val="99"/>
    <w:unhideWhenUsed/>
    <w:rsid w:val="001C23E5"/>
    <w:rPr>
      <w:color w:val="0000FF" w:themeColor="hyperlink"/>
      <w:u w:val="single"/>
    </w:rPr>
  </w:style>
  <w:style w:type="character" w:styleId="Mentionnonrsolue">
    <w:name w:val="Unresolved Mention"/>
    <w:basedOn w:val="Policepardfaut"/>
    <w:uiPriority w:val="99"/>
    <w:semiHidden/>
    <w:unhideWhenUsed/>
    <w:rsid w:val="001C23E5"/>
    <w:rPr>
      <w:color w:val="605E5C"/>
      <w:shd w:val="clear" w:color="auto" w:fill="E1DFDD"/>
    </w:rPr>
  </w:style>
  <w:style w:type="character" w:styleId="Lienvisit">
    <w:name w:val="FollowedHyperlink"/>
    <w:basedOn w:val="Policepardfaut"/>
    <w:uiPriority w:val="99"/>
    <w:semiHidden/>
    <w:unhideWhenUsed/>
    <w:rsid w:val="00E51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1371">
      <w:bodyDiv w:val="1"/>
      <w:marLeft w:val="0"/>
      <w:marRight w:val="0"/>
      <w:marTop w:val="0"/>
      <w:marBottom w:val="0"/>
      <w:divBdr>
        <w:top w:val="none" w:sz="0" w:space="0" w:color="auto"/>
        <w:left w:val="none" w:sz="0" w:space="0" w:color="auto"/>
        <w:bottom w:val="none" w:sz="0" w:space="0" w:color="auto"/>
        <w:right w:val="none" w:sz="0" w:space="0" w:color="auto"/>
      </w:divBdr>
      <w:divsChild>
        <w:div w:id="1780875371">
          <w:marLeft w:val="0"/>
          <w:marRight w:val="0"/>
          <w:marTop w:val="0"/>
          <w:marBottom w:val="0"/>
          <w:divBdr>
            <w:top w:val="none" w:sz="0" w:space="0" w:color="auto"/>
            <w:left w:val="none" w:sz="0" w:space="0" w:color="auto"/>
            <w:bottom w:val="none" w:sz="0" w:space="0" w:color="auto"/>
            <w:right w:val="none" w:sz="0" w:space="0" w:color="auto"/>
          </w:divBdr>
        </w:div>
        <w:div w:id="45878515">
          <w:marLeft w:val="0"/>
          <w:marRight w:val="0"/>
          <w:marTop w:val="0"/>
          <w:marBottom w:val="0"/>
          <w:divBdr>
            <w:top w:val="none" w:sz="0" w:space="0" w:color="auto"/>
            <w:left w:val="none" w:sz="0" w:space="0" w:color="auto"/>
            <w:bottom w:val="none" w:sz="0" w:space="0" w:color="auto"/>
            <w:right w:val="none" w:sz="0" w:space="0" w:color="auto"/>
          </w:divBdr>
        </w:div>
        <w:div w:id="1566643153">
          <w:marLeft w:val="0"/>
          <w:marRight w:val="0"/>
          <w:marTop w:val="0"/>
          <w:marBottom w:val="0"/>
          <w:divBdr>
            <w:top w:val="none" w:sz="0" w:space="0" w:color="auto"/>
            <w:left w:val="none" w:sz="0" w:space="0" w:color="auto"/>
            <w:bottom w:val="none" w:sz="0" w:space="0" w:color="auto"/>
            <w:right w:val="none" w:sz="0" w:space="0" w:color="auto"/>
          </w:divBdr>
        </w:div>
        <w:div w:id="1140803049">
          <w:marLeft w:val="0"/>
          <w:marRight w:val="0"/>
          <w:marTop w:val="0"/>
          <w:marBottom w:val="0"/>
          <w:divBdr>
            <w:top w:val="none" w:sz="0" w:space="0" w:color="auto"/>
            <w:left w:val="none" w:sz="0" w:space="0" w:color="auto"/>
            <w:bottom w:val="none" w:sz="0" w:space="0" w:color="auto"/>
            <w:right w:val="none" w:sz="0" w:space="0" w:color="auto"/>
          </w:divBdr>
        </w:div>
        <w:div w:id="602761277">
          <w:marLeft w:val="0"/>
          <w:marRight w:val="0"/>
          <w:marTop w:val="0"/>
          <w:marBottom w:val="0"/>
          <w:divBdr>
            <w:top w:val="none" w:sz="0" w:space="0" w:color="auto"/>
            <w:left w:val="none" w:sz="0" w:space="0" w:color="auto"/>
            <w:bottom w:val="none" w:sz="0" w:space="0" w:color="auto"/>
            <w:right w:val="none" w:sz="0" w:space="0" w:color="auto"/>
          </w:divBdr>
        </w:div>
      </w:divsChild>
    </w:div>
    <w:div w:id="1224298010">
      <w:bodyDiv w:val="1"/>
      <w:marLeft w:val="0"/>
      <w:marRight w:val="0"/>
      <w:marTop w:val="0"/>
      <w:marBottom w:val="0"/>
      <w:divBdr>
        <w:top w:val="none" w:sz="0" w:space="0" w:color="auto"/>
        <w:left w:val="none" w:sz="0" w:space="0" w:color="auto"/>
        <w:bottom w:val="none" w:sz="0" w:space="0" w:color="auto"/>
        <w:right w:val="none" w:sz="0" w:space="0" w:color="auto"/>
      </w:divBdr>
    </w:div>
    <w:div w:id="1705206429">
      <w:bodyDiv w:val="1"/>
      <w:marLeft w:val="0"/>
      <w:marRight w:val="0"/>
      <w:marTop w:val="0"/>
      <w:marBottom w:val="0"/>
      <w:divBdr>
        <w:top w:val="none" w:sz="0" w:space="0" w:color="auto"/>
        <w:left w:val="none" w:sz="0" w:space="0" w:color="auto"/>
        <w:bottom w:val="none" w:sz="0" w:space="0" w:color="auto"/>
        <w:right w:val="none" w:sz="0" w:space="0" w:color="auto"/>
      </w:divBdr>
      <w:divsChild>
        <w:div w:id="362445796">
          <w:marLeft w:val="0"/>
          <w:marRight w:val="0"/>
          <w:marTop w:val="0"/>
          <w:marBottom w:val="0"/>
          <w:divBdr>
            <w:top w:val="none" w:sz="0" w:space="0" w:color="auto"/>
            <w:left w:val="none" w:sz="0" w:space="0" w:color="auto"/>
            <w:bottom w:val="none" w:sz="0" w:space="0" w:color="auto"/>
            <w:right w:val="none" w:sz="0" w:space="0" w:color="auto"/>
          </w:divBdr>
        </w:div>
        <w:div w:id="317006211">
          <w:marLeft w:val="0"/>
          <w:marRight w:val="0"/>
          <w:marTop w:val="0"/>
          <w:marBottom w:val="0"/>
          <w:divBdr>
            <w:top w:val="none" w:sz="0" w:space="0" w:color="auto"/>
            <w:left w:val="none" w:sz="0" w:space="0" w:color="auto"/>
            <w:bottom w:val="none" w:sz="0" w:space="0" w:color="auto"/>
            <w:right w:val="none" w:sz="0" w:space="0" w:color="auto"/>
          </w:divBdr>
        </w:div>
        <w:div w:id="1043213917">
          <w:marLeft w:val="0"/>
          <w:marRight w:val="0"/>
          <w:marTop w:val="0"/>
          <w:marBottom w:val="0"/>
          <w:divBdr>
            <w:top w:val="none" w:sz="0" w:space="0" w:color="auto"/>
            <w:left w:val="none" w:sz="0" w:space="0" w:color="auto"/>
            <w:bottom w:val="none" w:sz="0" w:space="0" w:color="auto"/>
            <w:right w:val="none" w:sz="0" w:space="0" w:color="auto"/>
          </w:divBdr>
        </w:div>
        <w:div w:id="1283732092">
          <w:marLeft w:val="0"/>
          <w:marRight w:val="0"/>
          <w:marTop w:val="0"/>
          <w:marBottom w:val="0"/>
          <w:divBdr>
            <w:top w:val="none" w:sz="0" w:space="0" w:color="auto"/>
            <w:left w:val="none" w:sz="0" w:space="0" w:color="auto"/>
            <w:bottom w:val="none" w:sz="0" w:space="0" w:color="auto"/>
            <w:right w:val="none" w:sz="0" w:space="0" w:color="auto"/>
          </w:divBdr>
        </w:div>
        <w:div w:id="1154906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ivianeaudet.ca/FR.htm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F396FF7046540A85FCDB4E88FC860" ma:contentTypeVersion="16" ma:contentTypeDescription="Crée un document." ma:contentTypeScope="" ma:versionID="cdcd4fca088d7a0d7222f54d22a5da70">
  <xsd:schema xmlns:xsd="http://www.w3.org/2001/XMLSchema" xmlns:xs="http://www.w3.org/2001/XMLSchema" xmlns:p="http://schemas.microsoft.com/office/2006/metadata/properties" xmlns:ns2="6bb2d92c-d697-44b0-a595-ee8c1c67e2b2" xmlns:ns3="c9e9ed0d-e9ee-46dc-9bbe-e3ca1c6ceb68" targetNamespace="http://schemas.microsoft.com/office/2006/metadata/properties" ma:root="true" ma:fieldsID="e8a233a40950ae9edd310b01f8e8c05a" ns2:_="" ns3:_="">
    <xsd:import namespace="6bb2d92c-d697-44b0-a595-ee8c1c67e2b2"/>
    <xsd:import namespace="c9e9ed0d-e9ee-46dc-9bbe-e3ca1c6ce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2d92c-d697-44b0-a595-ee8c1c67e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bd9067e-164e-4b9a-9d24-942bf1d7757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État de validation" ma:internalName="_x00c9_tat_x0020_de_x0020_validation">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9ed0d-e9ee-46dc-9bbe-e3ca1c6ceb6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484d4-9997-4b0b-b52b-df215c59372b}" ma:internalName="TaxCatchAll" ma:showField="CatchAllData" ma:web="c9e9ed0d-e9ee-46dc-9bbe-e3ca1c6ceb6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b2d92c-d697-44b0-a595-ee8c1c67e2b2">
      <Terms xmlns="http://schemas.microsoft.com/office/infopath/2007/PartnerControls"/>
    </lcf76f155ced4ddcb4097134ff3c332f>
    <_Flow_SignoffStatus xmlns="6bb2d92c-d697-44b0-a595-ee8c1c67e2b2" xsi:nil="true"/>
    <TaxCatchAll xmlns="c9e9ed0d-e9ee-46dc-9bbe-e3ca1c6ceb68" xsi:nil="true"/>
  </documentManagement>
</p:properties>
</file>

<file path=customXml/itemProps1.xml><?xml version="1.0" encoding="utf-8"?>
<ds:datastoreItem xmlns:ds="http://schemas.openxmlformats.org/officeDocument/2006/customXml" ds:itemID="{2E2590CF-33E4-4AF9-A9C8-5FFD4D73070C}">
  <ds:schemaRefs>
    <ds:schemaRef ds:uri="http://schemas.microsoft.com/sharepoint/v3/contenttype/forms"/>
  </ds:schemaRefs>
</ds:datastoreItem>
</file>

<file path=customXml/itemProps2.xml><?xml version="1.0" encoding="utf-8"?>
<ds:datastoreItem xmlns:ds="http://schemas.openxmlformats.org/officeDocument/2006/customXml" ds:itemID="{3A529AD6-85A3-4FB9-807E-C753425AD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2d92c-d697-44b0-a595-ee8c1c67e2b2"/>
    <ds:schemaRef ds:uri="c9e9ed0d-e9ee-46dc-9bbe-e3ca1c6ce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17B4D-9E91-4DDD-AFC9-AC97ADA3FB62}">
  <ds:schemaRefs>
    <ds:schemaRef ds:uri="http://schemas.microsoft.com/office/2006/metadata/properties"/>
    <ds:schemaRef ds:uri="http://schemas.microsoft.com/office/infopath/2007/PartnerControls"/>
    <ds:schemaRef ds:uri="6bb2d92c-d697-44b0-a595-ee8c1c67e2b2"/>
    <ds:schemaRef ds:uri="c9e9ed0d-e9ee-46dc-9bbe-e3ca1c6ceb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Fauteux</cp:lastModifiedBy>
  <cp:revision>3</cp:revision>
  <dcterms:created xsi:type="dcterms:W3CDTF">2026-02-12T16:20:00Z</dcterms:created>
  <dcterms:modified xsi:type="dcterms:W3CDTF">2026-02-12T16:20:00Z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0x010100D96F396FF7046540A85FCDB4E88FC860</vt:lpwstr>
  </property>
  <property fmtid="{D5CDD505-2E9C-101B-9397-08002B2CF9AE}" pid="3" name="MediaServiceImageTags">
    <vt:lpwstr/>
  </property>
</Properties>
</file>