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134CB" w14:textId="1D051501" w:rsidR="000F575A" w:rsidRDefault="000F575A" w:rsidP="006372FE">
      <w:pPr>
        <w:spacing w:before="100" w:beforeAutospacing="1" w:after="100" w:afterAutospacing="1"/>
        <w:outlineLvl w:val="2"/>
        <w:rPr>
          <w:rFonts w:ascii="Arial" w:eastAsia="Times New Roman" w:hAnsi="Arial" w:cs="Arial"/>
          <w:b/>
          <w:bCs/>
          <w:kern w:val="0"/>
          <w:sz w:val="18"/>
          <w:szCs w:val="18"/>
          <w:lang w:val="fr-CA"/>
          <w14:ligatures w14:val="none"/>
        </w:rPr>
      </w:pPr>
      <w:r>
        <w:rPr>
          <w:rFonts w:ascii="Arial" w:eastAsia="Times New Roman" w:hAnsi="Arial" w:cs="Arial"/>
          <w:b/>
          <w:bCs/>
          <w:noProof/>
          <w:kern w:val="0"/>
          <w:sz w:val="18"/>
          <w:szCs w:val="18"/>
          <w:lang w:val="fr-CA"/>
        </w:rPr>
        <w:drawing>
          <wp:inline distT="0" distB="0" distL="0" distR="0" wp14:anchorId="2F8B0B3E" wp14:editId="29AD92B1">
            <wp:extent cx="669956" cy="669956"/>
            <wp:effectExtent l="0" t="0" r="3175" b="3175"/>
            <wp:docPr id="1846794514" name="Picture 1" descr="A logo with a circle of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794514" name="Picture 1" descr="A logo with a circle of fir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690682" cy="690682"/>
                    </a:xfrm>
                    <a:prstGeom prst="rect">
                      <a:avLst/>
                    </a:prstGeom>
                  </pic:spPr>
                </pic:pic>
              </a:graphicData>
            </a:graphic>
          </wp:inline>
        </w:drawing>
      </w:r>
      <w:r w:rsidR="00802AF2">
        <w:rPr>
          <w:rFonts w:ascii="Arial" w:eastAsia="Times New Roman" w:hAnsi="Arial" w:cs="Arial"/>
          <w:b/>
          <w:bCs/>
          <w:kern w:val="0"/>
          <w:sz w:val="18"/>
          <w:szCs w:val="18"/>
          <w:lang w:val="fr-CA"/>
          <w14:ligatures w14:val="none"/>
        </w:rPr>
        <w:t xml:space="preserve"> </w:t>
      </w:r>
      <w:r w:rsidR="00802AF2">
        <w:rPr>
          <w:rFonts w:ascii="Arial" w:eastAsia="Times New Roman" w:hAnsi="Arial" w:cs="Arial"/>
          <w:b/>
          <w:bCs/>
          <w:noProof/>
          <w:kern w:val="0"/>
          <w:sz w:val="18"/>
          <w:szCs w:val="18"/>
          <w:lang w:val="fr-CA"/>
        </w:rPr>
        <w:drawing>
          <wp:inline distT="0" distB="0" distL="0" distR="0" wp14:anchorId="670375F8" wp14:editId="6B09B57D">
            <wp:extent cx="910804" cy="651850"/>
            <wp:effectExtent l="0" t="0" r="3810" b="0"/>
            <wp:docPr id="13655827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58271" name="Picture 1" descr="A close-up of a logo&#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944463" cy="675940"/>
                    </a:xfrm>
                    <a:prstGeom prst="rect">
                      <a:avLst/>
                    </a:prstGeom>
                  </pic:spPr>
                </pic:pic>
              </a:graphicData>
            </a:graphic>
          </wp:inline>
        </w:drawing>
      </w:r>
    </w:p>
    <w:p w14:paraId="3665525D" w14:textId="5209F9CE" w:rsidR="006372FE" w:rsidRPr="0074349C" w:rsidRDefault="006372FE" w:rsidP="006372FE">
      <w:pPr>
        <w:spacing w:before="100" w:beforeAutospacing="1" w:after="100" w:afterAutospacing="1"/>
        <w:outlineLvl w:val="2"/>
        <w:rPr>
          <w:rFonts w:ascii="Arial" w:eastAsia="Times New Roman" w:hAnsi="Arial" w:cs="Arial"/>
          <w:b/>
          <w:bCs/>
          <w:kern w:val="0"/>
          <w:sz w:val="18"/>
          <w:szCs w:val="18"/>
          <w:lang w:val="fr-CA"/>
          <w14:ligatures w14:val="none"/>
        </w:rPr>
      </w:pPr>
      <w:r w:rsidRPr="0074349C">
        <w:rPr>
          <w:rFonts w:ascii="Arial" w:eastAsia="Times New Roman" w:hAnsi="Arial" w:cs="Arial"/>
          <w:b/>
          <w:bCs/>
          <w:kern w:val="0"/>
          <w:sz w:val="18"/>
          <w:szCs w:val="18"/>
          <w:lang w:val="fr-CA"/>
          <w14:ligatures w14:val="none"/>
        </w:rPr>
        <w:t>Gentiane MG</w:t>
      </w:r>
      <w:r w:rsidR="00E46046" w:rsidRPr="0074349C">
        <w:rPr>
          <w:rFonts w:ascii="Arial" w:eastAsia="Times New Roman" w:hAnsi="Arial" w:cs="Arial"/>
          <w:b/>
          <w:bCs/>
          <w:kern w:val="0"/>
          <w:sz w:val="18"/>
          <w:szCs w:val="18"/>
          <w:lang w:val="fr-CA"/>
          <w14:ligatures w14:val="none"/>
        </w:rPr>
        <w:br/>
      </w:r>
      <w:r w:rsidR="00E46046" w:rsidRPr="0074349C">
        <w:rPr>
          <w:rFonts w:ascii="Arial" w:eastAsia="Times New Roman" w:hAnsi="Arial" w:cs="Arial"/>
          <w:kern w:val="0"/>
          <w:sz w:val="18"/>
          <w:szCs w:val="18"/>
          <w:lang w:val="fr-CA"/>
          <w14:ligatures w14:val="none"/>
        </w:rPr>
        <w:t>Les tornades meurent touj</w:t>
      </w:r>
      <w:r w:rsidR="0053471A" w:rsidRPr="0074349C">
        <w:rPr>
          <w:rFonts w:ascii="Arial" w:eastAsia="Times New Roman" w:hAnsi="Arial" w:cs="Arial"/>
          <w:kern w:val="0"/>
          <w:sz w:val="18"/>
          <w:szCs w:val="18"/>
          <w:lang w:val="fr-CA"/>
          <w14:ligatures w14:val="none"/>
        </w:rPr>
        <w:t>o</w:t>
      </w:r>
      <w:r w:rsidR="00E46046" w:rsidRPr="0074349C">
        <w:rPr>
          <w:rFonts w:ascii="Arial" w:eastAsia="Times New Roman" w:hAnsi="Arial" w:cs="Arial"/>
          <w:kern w:val="0"/>
          <w:sz w:val="18"/>
          <w:szCs w:val="18"/>
          <w:lang w:val="fr-CA"/>
          <w14:ligatures w14:val="none"/>
        </w:rPr>
        <w:t xml:space="preserve">urs – Premier extrait de l’album </w:t>
      </w:r>
      <w:r w:rsidRPr="0074349C">
        <w:rPr>
          <w:rFonts w:ascii="Arial" w:eastAsia="Times New Roman" w:hAnsi="Arial" w:cs="Arial"/>
          <w:i/>
          <w:iCs/>
          <w:kern w:val="0"/>
          <w:sz w:val="18"/>
          <w:szCs w:val="18"/>
          <w:lang w:val="fr-CA"/>
          <w14:ligatures w14:val="none"/>
        </w:rPr>
        <w:t xml:space="preserve">Can You Hear the </w:t>
      </w:r>
      <w:r w:rsidR="0074349C" w:rsidRPr="0074349C">
        <w:rPr>
          <w:rFonts w:ascii="Arial" w:eastAsia="Times New Roman" w:hAnsi="Arial" w:cs="Arial"/>
          <w:i/>
          <w:iCs/>
          <w:kern w:val="0"/>
          <w:sz w:val="18"/>
          <w:szCs w:val="18"/>
          <w:lang w:val="fr-CA"/>
          <w14:ligatures w14:val="none"/>
        </w:rPr>
        <w:t>Birds?</w:t>
      </w:r>
      <w:r w:rsidRPr="0074349C">
        <w:rPr>
          <w:rFonts w:ascii="Arial" w:eastAsia="Times New Roman" w:hAnsi="Arial" w:cs="Arial"/>
          <w:kern w:val="0"/>
          <w:sz w:val="18"/>
          <w:szCs w:val="18"/>
          <w:lang w:val="fr-CA"/>
          <w14:ligatures w14:val="none"/>
        </w:rPr>
        <w:t xml:space="preserve"> </w:t>
      </w:r>
      <w:r w:rsidR="00E46046" w:rsidRPr="0074349C">
        <w:rPr>
          <w:rFonts w:ascii="Arial" w:eastAsia="Times New Roman" w:hAnsi="Arial" w:cs="Arial"/>
          <w:kern w:val="0"/>
          <w:sz w:val="18"/>
          <w:szCs w:val="18"/>
          <w:lang w:val="fr-CA"/>
          <w14:ligatures w14:val="none"/>
        </w:rPr>
        <w:t>l</w:t>
      </w:r>
      <w:r w:rsidRPr="0074349C">
        <w:rPr>
          <w:rFonts w:ascii="Arial" w:eastAsia="Times New Roman" w:hAnsi="Arial" w:cs="Arial"/>
          <w:kern w:val="0"/>
          <w:sz w:val="18"/>
          <w:szCs w:val="18"/>
          <w:lang w:val="fr-CA"/>
          <w14:ligatures w14:val="none"/>
        </w:rPr>
        <w:t xml:space="preserve">e nouvel album </w:t>
      </w:r>
      <w:r w:rsidR="00E46046" w:rsidRPr="0074349C">
        <w:rPr>
          <w:rFonts w:ascii="Arial" w:eastAsia="Times New Roman" w:hAnsi="Arial" w:cs="Arial"/>
          <w:kern w:val="0"/>
          <w:sz w:val="18"/>
          <w:szCs w:val="18"/>
          <w:lang w:val="fr-CA"/>
          <w14:ligatures w14:val="none"/>
        </w:rPr>
        <w:t xml:space="preserve">de la pianiste </w:t>
      </w:r>
      <w:r w:rsidRPr="0074349C">
        <w:rPr>
          <w:rFonts w:ascii="Arial" w:eastAsia="Times New Roman" w:hAnsi="Arial" w:cs="Arial"/>
          <w:kern w:val="0"/>
          <w:sz w:val="18"/>
          <w:szCs w:val="18"/>
          <w:lang w:val="fr-CA"/>
          <w14:ligatures w14:val="none"/>
        </w:rPr>
        <w:t>à paraître le 27 mars</w:t>
      </w:r>
    </w:p>
    <w:p w14:paraId="22A608D9" w14:textId="77777777" w:rsidR="00624F4F" w:rsidRDefault="00E46046" w:rsidP="006372FE">
      <w:pPr>
        <w:spacing w:before="100" w:beforeAutospacing="1" w:after="100" w:afterAutospacing="1"/>
        <w:rPr>
          <w:rFonts w:ascii="Arial" w:eastAsia="Times New Roman" w:hAnsi="Arial" w:cs="Arial"/>
          <w:kern w:val="0"/>
          <w:sz w:val="18"/>
          <w:szCs w:val="18"/>
          <w:lang w:val="fr-CA"/>
          <w14:ligatures w14:val="none"/>
        </w:rPr>
      </w:pPr>
      <w:r w:rsidRPr="0074349C">
        <w:rPr>
          <w:rFonts w:ascii="Arial" w:eastAsia="Times New Roman" w:hAnsi="Arial" w:cs="Arial"/>
          <w:b/>
          <w:bCs/>
          <w:kern w:val="0"/>
          <w:sz w:val="18"/>
          <w:szCs w:val="18"/>
          <w:lang w:val="fr-CA"/>
          <w14:ligatures w14:val="none"/>
        </w:rPr>
        <w:t>Montréal, janvier 2026</w:t>
      </w:r>
      <w:r w:rsidR="006372FE" w:rsidRPr="0074349C">
        <w:rPr>
          <w:rFonts w:ascii="Arial" w:eastAsia="Times New Roman" w:hAnsi="Arial" w:cs="Arial"/>
          <w:kern w:val="0"/>
          <w:sz w:val="18"/>
          <w:szCs w:val="18"/>
          <w:lang w:val="fr-CA"/>
          <w14:ligatures w14:val="none"/>
        </w:rPr>
        <w:t xml:space="preserve"> – La pianiste et compositrice </w:t>
      </w:r>
      <w:r w:rsidR="006372FE" w:rsidRPr="0074349C">
        <w:rPr>
          <w:rFonts w:ascii="Arial" w:eastAsia="Times New Roman" w:hAnsi="Arial" w:cs="Arial"/>
          <w:b/>
          <w:bCs/>
          <w:kern w:val="0"/>
          <w:sz w:val="18"/>
          <w:szCs w:val="18"/>
          <w:lang w:val="fr-CA"/>
          <w14:ligatures w14:val="none"/>
        </w:rPr>
        <w:t>Gentiane</w:t>
      </w:r>
      <w:r w:rsidRPr="0074349C">
        <w:rPr>
          <w:rFonts w:ascii="Arial" w:eastAsia="Times New Roman" w:hAnsi="Arial" w:cs="Arial"/>
          <w:b/>
          <w:bCs/>
          <w:kern w:val="0"/>
          <w:sz w:val="18"/>
          <w:szCs w:val="18"/>
          <w:lang w:val="fr-CA"/>
          <w14:ligatures w14:val="none"/>
        </w:rPr>
        <w:t xml:space="preserve"> MG</w:t>
      </w:r>
      <w:r w:rsidR="006372FE" w:rsidRPr="0074349C">
        <w:rPr>
          <w:rFonts w:ascii="Arial" w:eastAsia="Times New Roman" w:hAnsi="Arial" w:cs="Arial"/>
          <w:b/>
          <w:bCs/>
          <w:kern w:val="0"/>
          <w:sz w:val="18"/>
          <w:szCs w:val="18"/>
          <w:lang w:val="fr-CA"/>
          <w14:ligatures w14:val="none"/>
        </w:rPr>
        <w:t xml:space="preserve"> </w:t>
      </w:r>
      <w:r w:rsidRPr="0074349C">
        <w:rPr>
          <w:rFonts w:ascii="Arial" w:eastAsia="Times New Roman" w:hAnsi="Arial" w:cs="Arial"/>
          <w:kern w:val="0"/>
          <w:sz w:val="18"/>
          <w:szCs w:val="18"/>
          <w:lang w:val="fr-CA"/>
          <w14:ligatures w14:val="none"/>
        </w:rPr>
        <w:t xml:space="preserve">(Gentiane </w:t>
      </w:r>
      <w:r w:rsidR="006372FE" w:rsidRPr="0074349C">
        <w:rPr>
          <w:rFonts w:ascii="Arial" w:eastAsia="Times New Roman" w:hAnsi="Arial" w:cs="Arial"/>
          <w:kern w:val="0"/>
          <w:sz w:val="18"/>
          <w:szCs w:val="18"/>
          <w:lang w:val="fr-CA"/>
          <w14:ligatures w14:val="none"/>
        </w:rPr>
        <w:t>Michaud Gagnon</w:t>
      </w:r>
      <w:r w:rsidRPr="0074349C">
        <w:rPr>
          <w:rFonts w:ascii="Arial" w:eastAsia="Times New Roman" w:hAnsi="Arial" w:cs="Arial"/>
          <w:kern w:val="0"/>
          <w:sz w:val="18"/>
          <w:szCs w:val="18"/>
          <w:lang w:val="fr-CA"/>
          <w14:ligatures w14:val="none"/>
        </w:rPr>
        <w:t>)</w:t>
      </w:r>
      <w:r w:rsidR="006372FE" w:rsidRPr="0074349C">
        <w:rPr>
          <w:rFonts w:ascii="Arial" w:eastAsia="Times New Roman" w:hAnsi="Arial" w:cs="Arial"/>
          <w:kern w:val="0"/>
          <w:sz w:val="18"/>
          <w:szCs w:val="18"/>
          <w:lang w:val="fr-CA"/>
          <w14:ligatures w14:val="none"/>
        </w:rPr>
        <w:t xml:space="preserve">, fera paraître le 27 mars son quatrième album, </w:t>
      </w:r>
      <w:r w:rsidR="006372FE" w:rsidRPr="0074349C">
        <w:rPr>
          <w:rFonts w:ascii="Arial" w:eastAsia="Times New Roman" w:hAnsi="Arial" w:cs="Arial"/>
          <w:i/>
          <w:iCs/>
          <w:kern w:val="0"/>
          <w:sz w:val="18"/>
          <w:szCs w:val="18"/>
          <w:lang w:val="fr-CA"/>
          <w14:ligatures w14:val="none"/>
        </w:rPr>
        <w:t>Can You Hear the Birds?</w:t>
      </w:r>
      <w:r w:rsidR="0053471A" w:rsidRPr="0074349C">
        <w:rPr>
          <w:rFonts w:ascii="Arial" w:eastAsia="Times New Roman" w:hAnsi="Arial" w:cs="Arial"/>
          <w:kern w:val="0"/>
          <w:sz w:val="18"/>
          <w:szCs w:val="18"/>
          <w:lang w:val="fr-CA"/>
          <w14:ligatures w14:val="none"/>
        </w:rPr>
        <w:t xml:space="preserve"> </w:t>
      </w:r>
      <w:r w:rsidRPr="0074349C">
        <w:rPr>
          <w:rFonts w:ascii="Arial" w:eastAsia="Times New Roman" w:hAnsi="Arial" w:cs="Arial"/>
          <w:kern w:val="0"/>
          <w:sz w:val="18"/>
          <w:szCs w:val="18"/>
          <w:lang w:val="fr-CA"/>
          <w14:ligatures w14:val="none"/>
        </w:rPr>
        <w:t xml:space="preserve">Elle partage aujourd’hui le premier extrait « Les tornades meurent toujours ». </w:t>
      </w:r>
    </w:p>
    <w:p w14:paraId="1CB0CB1D" w14:textId="735EEE3F" w:rsidR="006372FE" w:rsidRPr="0074349C" w:rsidRDefault="006372FE" w:rsidP="006372FE">
      <w:pPr>
        <w:spacing w:before="100" w:beforeAutospacing="1" w:after="100" w:afterAutospacing="1"/>
        <w:rPr>
          <w:rFonts w:ascii="Arial" w:eastAsia="Times New Roman" w:hAnsi="Arial" w:cs="Arial"/>
          <w:kern w:val="0"/>
          <w:sz w:val="18"/>
          <w:szCs w:val="18"/>
          <w:lang w:val="fr-CA"/>
          <w14:ligatures w14:val="none"/>
        </w:rPr>
      </w:pPr>
      <w:r w:rsidRPr="0074349C">
        <w:rPr>
          <w:rFonts w:ascii="Arial" w:eastAsia="Times New Roman" w:hAnsi="Arial" w:cs="Arial"/>
          <w:kern w:val="0"/>
          <w:sz w:val="18"/>
          <w:szCs w:val="18"/>
          <w:lang w:val="fr-CA"/>
          <w14:ligatures w14:val="none"/>
        </w:rPr>
        <w:t>Œuvre pleinement aboutie et profondément résonante, cet album marque une étape déterminante dans le parcours artistique de cette figure incontournable du jazz contemporain canadien.</w:t>
      </w:r>
      <w:r w:rsidR="00624F4F">
        <w:rPr>
          <w:rFonts w:ascii="Arial" w:eastAsia="Times New Roman" w:hAnsi="Arial" w:cs="Arial"/>
          <w:kern w:val="0"/>
          <w:sz w:val="18"/>
          <w:szCs w:val="18"/>
          <w:lang w:val="fr-CA"/>
          <w14:ligatures w14:val="none"/>
        </w:rPr>
        <w:t xml:space="preserve"> </w:t>
      </w:r>
      <w:r w:rsidRPr="0074349C">
        <w:rPr>
          <w:rFonts w:ascii="Arial" w:eastAsia="Times New Roman" w:hAnsi="Arial" w:cs="Arial"/>
          <w:kern w:val="0"/>
          <w:sz w:val="18"/>
          <w:szCs w:val="18"/>
          <w:lang w:val="fr-CA"/>
          <w14:ligatures w14:val="none"/>
        </w:rPr>
        <w:t xml:space="preserve">Au cœur du disque se trouve une idée directrice que Gentiane décrit comme une </w:t>
      </w:r>
      <w:r w:rsidRPr="00624F4F">
        <w:rPr>
          <w:rFonts w:ascii="Arial" w:eastAsia="Times New Roman" w:hAnsi="Arial" w:cs="Arial"/>
          <w:kern w:val="0"/>
          <w:sz w:val="18"/>
          <w:szCs w:val="18"/>
          <w:lang w:val="fr-CA"/>
          <w14:ligatures w14:val="none"/>
        </w:rPr>
        <w:t>connexion à l’autre sous toutes ses formes</w:t>
      </w:r>
      <w:r w:rsidRPr="0074349C">
        <w:rPr>
          <w:rFonts w:ascii="Arial" w:eastAsia="Times New Roman" w:hAnsi="Arial" w:cs="Arial"/>
          <w:kern w:val="0"/>
          <w:sz w:val="18"/>
          <w:szCs w:val="18"/>
          <w:lang w:val="fr-CA"/>
          <w14:ligatures w14:val="none"/>
        </w:rPr>
        <w:t xml:space="preserve"> : la connexion aux êtres humains, au monde naturel, au processus créatif, mais aussi à des parts de soi encore en devenir. Plutôt que de raconter des histoires précises, la musique ouvre de vastes espaces émotionnels, permettant à l’auditeur de naviguer librement entre turbulence et apaisement, deuil et joie, vulnérabilité et force.</w:t>
      </w:r>
    </w:p>
    <w:p w14:paraId="7AC3379A" w14:textId="15513D39" w:rsidR="006372FE" w:rsidRPr="0074349C" w:rsidRDefault="00FF4F11" w:rsidP="006372FE">
      <w:pPr>
        <w:spacing w:before="100" w:beforeAutospacing="1" w:after="100" w:afterAutospacing="1"/>
        <w:rPr>
          <w:rFonts w:ascii="Arial" w:eastAsia="Times New Roman" w:hAnsi="Arial" w:cs="Arial"/>
          <w:kern w:val="0"/>
          <w:sz w:val="18"/>
          <w:szCs w:val="18"/>
          <w:lang w:val="fr-CA"/>
          <w14:ligatures w14:val="none"/>
        </w:rPr>
      </w:pPr>
      <w:r w:rsidRPr="00FF4F11">
        <w:rPr>
          <w:rFonts w:ascii="Arial" w:hAnsi="Arial" w:cs="Arial"/>
          <w:color w:val="000000"/>
          <w:sz w:val="18"/>
          <w:szCs w:val="18"/>
          <w:lang w:val="fr-CA"/>
        </w:rPr>
        <w:t>Avec</w:t>
      </w:r>
      <w:r>
        <w:rPr>
          <w:rFonts w:ascii="Arial" w:hAnsi="Arial" w:cs="Arial"/>
          <w:i/>
          <w:iCs/>
          <w:color w:val="000000"/>
          <w:sz w:val="18"/>
          <w:szCs w:val="18"/>
          <w:lang w:val="fr-CA"/>
        </w:rPr>
        <w:t xml:space="preserve"> </w:t>
      </w:r>
      <w:r w:rsidRPr="00FF4F11">
        <w:rPr>
          <w:rFonts w:ascii="Arial" w:hAnsi="Arial" w:cs="Arial"/>
          <w:i/>
          <w:iCs/>
          <w:color w:val="000000"/>
          <w:sz w:val="18"/>
          <w:szCs w:val="18"/>
          <w:lang w:val="fr-CA"/>
        </w:rPr>
        <w:t xml:space="preserve">Can You </w:t>
      </w:r>
      <w:proofErr w:type="spellStart"/>
      <w:r w:rsidRPr="00FF4F11">
        <w:rPr>
          <w:rFonts w:ascii="Arial" w:hAnsi="Arial" w:cs="Arial"/>
          <w:i/>
          <w:iCs/>
          <w:color w:val="000000"/>
          <w:sz w:val="18"/>
          <w:szCs w:val="18"/>
          <w:lang w:val="fr-CA"/>
        </w:rPr>
        <w:t>Hear</w:t>
      </w:r>
      <w:proofErr w:type="spellEnd"/>
      <w:r w:rsidRPr="00FF4F11">
        <w:rPr>
          <w:rFonts w:ascii="Arial" w:hAnsi="Arial" w:cs="Arial"/>
          <w:i/>
          <w:iCs/>
          <w:color w:val="000000"/>
          <w:sz w:val="18"/>
          <w:szCs w:val="18"/>
          <w:lang w:val="fr-CA"/>
        </w:rPr>
        <w:t xml:space="preserve"> the </w:t>
      </w:r>
      <w:proofErr w:type="spellStart"/>
      <w:proofErr w:type="gramStart"/>
      <w:r w:rsidRPr="00FF4F11">
        <w:rPr>
          <w:rFonts w:ascii="Arial" w:hAnsi="Arial" w:cs="Arial"/>
          <w:i/>
          <w:iCs/>
          <w:color w:val="000000"/>
          <w:sz w:val="18"/>
          <w:szCs w:val="18"/>
          <w:lang w:val="fr-CA"/>
        </w:rPr>
        <w:t>Birds</w:t>
      </w:r>
      <w:proofErr w:type="spellEnd"/>
      <w:r w:rsidRPr="00FF4F11">
        <w:rPr>
          <w:rFonts w:ascii="Arial" w:hAnsi="Arial" w:cs="Arial"/>
          <w:i/>
          <w:iCs/>
          <w:color w:val="000000"/>
          <w:sz w:val="18"/>
          <w:szCs w:val="18"/>
          <w:lang w:val="fr-CA"/>
        </w:rPr>
        <w:t xml:space="preserve"> ?,</w:t>
      </w:r>
      <w:proofErr w:type="gramEnd"/>
      <w:r>
        <w:rPr>
          <w:rFonts w:ascii="Arial" w:hAnsi="Arial" w:cs="Arial"/>
          <w:i/>
          <w:iCs/>
          <w:color w:val="000000"/>
          <w:sz w:val="18"/>
          <w:szCs w:val="18"/>
          <w:lang w:val="fr-CA"/>
        </w:rPr>
        <w:t xml:space="preserve"> </w:t>
      </w:r>
      <w:r w:rsidRPr="00FF4F11">
        <w:rPr>
          <w:rFonts w:ascii="Arial" w:hAnsi="Arial" w:cs="Arial"/>
          <w:color w:val="000000"/>
          <w:sz w:val="18"/>
          <w:szCs w:val="18"/>
          <w:lang w:val="fr-CA"/>
        </w:rPr>
        <w:t>Gentiane évolue de manière significative vers une approche plus ouverte, une curiosité du monde plus affirmée</w:t>
      </w:r>
      <w:r w:rsidRPr="00FF4F11">
        <w:rPr>
          <w:rFonts w:ascii="Arial" w:hAnsi="Arial" w:cs="Arial"/>
          <w:i/>
          <w:iCs/>
          <w:color w:val="000000"/>
          <w:sz w:val="18"/>
          <w:szCs w:val="18"/>
          <w:lang w:val="fr-CA"/>
        </w:rPr>
        <w:t>.</w:t>
      </w:r>
      <w:r w:rsidRPr="00FF4F11">
        <w:rPr>
          <w:rStyle w:val="gmail-apple-converted-space"/>
          <w:rFonts w:ascii="Arial" w:hAnsi="Arial" w:cs="Arial"/>
          <w:i/>
          <w:iCs/>
          <w:color w:val="000000"/>
          <w:sz w:val="18"/>
          <w:szCs w:val="18"/>
          <w:lang w:val="fr-CA"/>
        </w:rPr>
        <w:t> </w:t>
      </w:r>
      <w:r w:rsidR="006372FE" w:rsidRPr="0074349C">
        <w:rPr>
          <w:rFonts w:ascii="Arial" w:eastAsia="Times New Roman" w:hAnsi="Arial" w:cs="Arial"/>
          <w:kern w:val="0"/>
          <w:sz w:val="18"/>
          <w:szCs w:val="18"/>
          <w:lang w:val="fr-CA"/>
          <w14:ligatures w14:val="none"/>
        </w:rPr>
        <w:t>Si ses albums précédents adoptaient une posture plus introspective, celui-ci se tourne résolument vers l’extérieur, embrassant le mouvement, la curiosité et la clarté, sans jamais sacrifier la profondeur émotionnelle. Nourrie par des expériences d’amitié, de perte, de maladie, de pardon et de renouveau, la musique se présente comme une œuvre vivante et partagée, qui rejoint l’auditeur là où il se trouve et l’invite à avancer.</w:t>
      </w:r>
    </w:p>
    <w:p w14:paraId="2E390AF4" w14:textId="1457CC0F" w:rsidR="006372FE" w:rsidRPr="0074349C" w:rsidRDefault="0053471A" w:rsidP="006372FE">
      <w:pPr>
        <w:spacing w:before="100" w:beforeAutospacing="1" w:after="100" w:afterAutospacing="1"/>
        <w:rPr>
          <w:rFonts w:ascii="Arial" w:eastAsia="Times New Roman" w:hAnsi="Arial" w:cs="Arial"/>
          <w:kern w:val="0"/>
          <w:sz w:val="18"/>
          <w:szCs w:val="18"/>
          <w:lang w:val="fr-CA"/>
          <w14:ligatures w14:val="none"/>
        </w:rPr>
      </w:pPr>
      <w:r w:rsidRPr="00FF4F11">
        <w:rPr>
          <w:rFonts w:ascii="Arial" w:eastAsia="Times New Roman" w:hAnsi="Arial" w:cs="Arial"/>
          <w:i/>
          <w:iCs/>
          <w:kern w:val="0"/>
          <w:sz w:val="18"/>
          <w:szCs w:val="18"/>
          <w:lang w:val="en-CA"/>
          <w14:ligatures w14:val="none"/>
        </w:rPr>
        <w:t>Can You Hear the Birds?</w:t>
      </w:r>
      <w:r w:rsidRPr="00FF4F11">
        <w:rPr>
          <w:rFonts w:ascii="Arial" w:eastAsia="Times New Roman" w:hAnsi="Arial" w:cs="Arial"/>
          <w:kern w:val="0"/>
          <w:sz w:val="18"/>
          <w:szCs w:val="18"/>
          <w:lang w:val="en-CA"/>
          <w14:ligatures w14:val="none"/>
        </w:rPr>
        <w:t xml:space="preserve">  </w:t>
      </w:r>
      <w:r w:rsidR="00624F4F">
        <w:rPr>
          <w:rFonts w:ascii="Arial" w:eastAsia="Times New Roman" w:hAnsi="Arial" w:cs="Arial"/>
          <w:kern w:val="0"/>
          <w:sz w:val="18"/>
          <w:szCs w:val="18"/>
          <w:lang w:val="fr-CA"/>
          <w14:ligatures w14:val="none"/>
        </w:rPr>
        <w:t>a</w:t>
      </w:r>
      <w:r w:rsidRPr="0074349C">
        <w:rPr>
          <w:rFonts w:ascii="Arial" w:eastAsia="Times New Roman" w:hAnsi="Arial" w:cs="Arial"/>
          <w:kern w:val="0"/>
          <w:sz w:val="18"/>
          <w:szCs w:val="18"/>
          <w:lang w:val="fr-CA"/>
          <w14:ligatures w14:val="none"/>
        </w:rPr>
        <w:t xml:space="preserve"> été enregistré avec ses compagnons de longue date, le </w:t>
      </w:r>
      <w:r w:rsidR="006372FE" w:rsidRPr="0074349C">
        <w:rPr>
          <w:rFonts w:ascii="Arial" w:eastAsia="Times New Roman" w:hAnsi="Arial" w:cs="Arial"/>
          <w:kern w:val="0"/>
          <w:sz w:val="18"/>
          <w:szCs w:val="18"/>
          <w:lang w:val="fr-CA"/>
          <w14:ligatures w14:val="none"/>
        </w:rPr>
        <w:t xml:space="preserve">contrebassiste </w:t>
      </w:r>
      <w:r w:rsidR="006372FE" w:rsidRPr="0074349C">
        <w:rPr>
          <w:rFonts w:ascii="Arial" w:eastAsia="Times New Roman" w:hAnsi="Arial" w:cs="Arial"/>
          <w:b/>
          <w:bCs/>
          <w:kern w:val="0"/>
          <w:sz w:val="18"/>
          <w:szCs w:val="18"/>
          <w:lang w:val="fr-CA"/>
          <w14:ligatures w14:val="none"/>
        </w:rPr>
        <w:t>Levi Dover</w:t>
      </w:r>
      <w:r w:rsidR="006372FE" w:rsidRPr="0074349C">
        <w:rPr>
          <w:rFonts w:ascii="Arial" w:eastAsia="Times New Roman" w:hAnsi="Arial" w:cs="Arial"/>
          <w:kern w:val="0"/>
          <w:sz w:val="18"/>
          <w:szCs w:val="18"/>
          <w:lang w:val="fr-CA"/>
          <w14:ligatures w14:val="none"/>
        </w:rPr>
        <w:t xml:space="preserve"> et </w:t>
      </w:r>
      <w:r w:rsidRPr="0074349C">
        <w:rPr>
          <w:rFonts w:ascii="Arial" w:eastAsia="Times New Roman" w:hAnsi="Arial" w:cs="Arial"/>
          <w:kern w:val="0"/>
          <w:sz w:val="18"/>
          <w:szCs w:val="18"/>
          <w:lang w:val="fr-CA"/>
          <w14:ligatures w14:val="none"/>
        </w:rPr>
        <w:t>le</w:t>
      </w:r>
      <w:r w:rsidR="006372FE" w:rsidRPr="0074349C">
        <w:rPr>
          <w:rFonts w:ascii="Arial" w:eastAsia="Times New Roman" w:hAnsi="Arial" w:cs="Arial"/>
          <w:kern w:val="0"/>
          <w:sz w:val="18"/>
          <w:szCs w:val="18"/>
          <w:lang w:val="fr-CA"/>
          <w14:ligatures w14:val="none"/>
        </w:rPr>
        <w:t xml:space="preserve"> batteur </w:t>
      </w:r>
      <w:r w:rsidR="006372FE" w:rsidRPr="0074349C">
        <w:rPr>
          <w:rFonts w:ascii="Arial" w:eastAsia="Times New Roman" w:hAnsi="Arial" w:cs="Arial"/>
          <w:b/>
          <w:bCs/>
          <w:kern w:val="0"/>
          <w:sz w:val="18"/>
          <w:szCs w:val="18"/>
          <w:lang w:val="fr-CA"/>
          <w14:ligatures w14:val="none"/>
        </w:rPr>
        <w:t>Mark Nelson</w:t>
      </w:r>
      <w:r w:rsidR="006372FE" w:rsidRPr="0074349C">
        <w:rPr>
          <w:rFonts w:ascii="Arial" w:eastAsia="Times New Roman" w:hAnsi="Arial" w:cs="Arial"/>
          <w:kern w:val="0"/>
          <w:sz w:val="18"/>
          <w:szCs w:val="18"/>
          <w:lang w:val="fr-CA"/>
          <w14:ligatures w14:val="none"/>
        </w:rPr>
        <w:t xml:space="preserve">. Ensemble, ils ont signé trois albums salués par la critique </w:t>
      </w:r>
      <w:r w:rsidR="0074349C">
        <w:rPr>
          <w:rFonts w:ascii="Arial" w:eastAsia="Times New Roman" w:hAnsi="Arial" w:cs="Arial"/>
          <w:kern w:val="0"/>
          <w:sz w:val="18"/>
          <w:szCs w:val="18"/>
          <w:lang w:val="fr-CA"/>
          <w14:ligatures w14:val="none"/>
        </w:rPr>
        <w:t xml:space="preserve">sur lesquels </w:t>
      </w:r>
      <w:r w:rsidR="006372FE" w:rsidRPr="0074349C">
        <w:rPr>
          <w:rFonts w:ascii="Arial" w:eastAsia="Times New Roman" w:hAnsi="Arial" w:cs="Arial"/>
          <w:kern w:val="0"/>
          <w:sz w:val="18"/>
          <w:szCs w:val="18"/>
          <w:lang w:val="fr-CA"/>
          <w14:ligatures w14:val="none"/>
        </w:rPr>
        <w:t>le trio privilégie un processus créatif fondé sur l’écoute, laissant la musique évoluer organiquement plutôt que par une construction strictement intellectuelle. Cette approche confère à l’album un fort sentiment d’immédiateté, de fluidité et d’expérience vécue.</w:t>
      </w:r>
    </w:p>
    <w:p w14:paraId="2CC635B4" w14:textId="77777777" w:rsidR="006372FE" w:rsidRPr="0074349C" w:rsidRDefault="006372FE" w:rsidP="006372FE">
      <w:pPr>
        <w:spacing w:before="100" w:beforeAutospacing="1" w:after="100" w:afterAutospacing="1"/>
        <w:rPr>
          <w:rFonts w:ascii="Arial" w:eastAsia="Times New Roman" w:hAnsi="Arial" w:cs="Arial"/>
          <w:kern w:val="0"/>
          <w:sz w:val="18"/>
          <w:szCs w:val="18"/>
          <w:lang w:val="fr-CA"/>
          <w14:ligatures w14:val="none"/>
        </w:rPr>
      </w:pPr>
      <w:r w:rsidRPr="0074349C">
        <w:rPr>
          <w:rFonts w:ascii="Arial" w:eastAsia="Times New Roman" w:hAnsi="Arial" w:cs="Arial"/>
          <w:kern w:val="0"/>
          <w:sz w:val="18"/>
          <w:szCs w:val="18"/>
          <w:lang w:val="fr-CA"/>
          <w14:ligatures w14:val="none"/>
        </w:rPr>
        <w:t xml:space="preserve">Assuré et cohérent, </w:t>
      </w:r>
      <w:r w:rsidRPr="0074349C">
        <w:rPr>
          <w:rFonts w:ascii="Arial" w:eastAsia="Times New Roman" w:hAnsi="Arial" w:cs="Arial"/>
          <w:i/>
          <w:iCs/>
          <w:kern w:val="0"/>
          <w:sz w:val="18"/>
          <w:szCs w:val="18"/>
          <w:lang w:val="fr-CA"/>
          <w14:ligatures w14:val="none"/>
        </w:rPr>
        <w:t>Can You Hear the Birds?</w:t>
      </w:r>
      <w:r w:rsidRPr="0074349C">
        <w:rPr>
          <w:rFonts w:ascii="Arial" w:eastAsia="Times New Roman" w:hAnsi="Arial" w:cs="Arial"/>
          <w:kern w:val="0"/>
          <w:sz w:val="18"/>
          <w:szCs w:val="18"/>
          <w:lang w:val="fr-CA"/>
          <w14:ligatures w14:val="none"/>
        </w:rPr>
        <w:t xml:space="preserve"> confirme Gentiane Michaud Gagnon comme une compositrice qui n’hésite pas à embrasser la complexité, l’ouverture et la vérité émotionnelle. L’album rassemble clarté et profondeur dans un geste artistique fort, s’imposant comme une œuvre majeure dans le parcours de l’une des voix les plus distinctives du jazz contemporain au Canada.</w:t>
      </w:r>
    </w:p>
    <w:p w14:paraId="316517CB" w14:textId="631BE617" w:rsidR="006372FE" w:rsidRDefault="006372FE" w:rsidP="006372FE">
      <w:pPr>
        <w:spacing w:before="100" w:beforeAutospacing="1" w:after="100" w:afterAutospacing="1"/>
        <w:rPr>
          <w:rFonts w:ascii="Arial" w:eastAsia="Times New Roman" w:hAnsi="Arial" w:cs="Arial"/>
          <w:kern w:val="0"/>
          <w:sz w:val="18"/>
          <w:szCs w:val="18"/>
          <w:lang w:val="fr-CA"/>
          <w14:ligatures w14:val="none"/>
        </w:rPr>
      </w:pPr>
      <w:r w:rsidRPr="0074349C">
        <w:rPr>
          <w:rFonts w:ascii="Arial" w:eastAsia="Times New Roman" w:hAnsi="Arial" w:cs="Arial"/>
          <w:kern w:val="0"/>
          <w:sz w:val="18"/>
          <w:szCs w:val="18"/>
          <w:lang w:val="fr-CA"/>
          <w14:ligatures w14:val="none"/>
        </w:rPr>
        <w:t>Pianiste et compositrice nommée</w:t>
      </w:r>
      <w:r w:rsidR="00FF4F11">
        <w:rPr>
          <w:rFonts w:ascii="Arial" w:eastAsia="Times New Roman" w:hAnsi="Arial" w:cs="Arial"/>
          <w:kern w:val="0"/>
          <w:sz w:val="18"/>
          <w:szCs w:val="18"/>
          <w:lang w:val="fr-CA"/>
          <w14:ligatures w14:val="none"/>
        </w:rPr>
        <w:t xml:space="preserve"> à</w:t>
      </w:r>
      <w:r w:rsidR="00624F4F">
        <w:rPr>
          <w:rFonts w:ascii="Arial" w:eastAsia="Times New Roman" w:hAnsi="Arial" w:cs="Arial"/>
          <w:kern w:val="0"/>
          <w:sz w:val="18"/>
          <w:szCs w:val="18"/>
          <w:lang w:val="fr-CA"/>
          <w14:ligatures w14:val="none"/>
        </w:rPr>
        <w:t xml:space="preserve"> </w:t>
      </w:r>
      <w:proofErr w:type="gramStart"/>
      <w:r w:rsidR="00624F4F">
        <w:rPr>
          <w:rFonts w:ascii="Arial" w:eastAsia="Times New Roman" w:hAnsi="Arial" w:cs="Arial"/>
          <w:kern w:val="0"/>
          <w:sz w:val="18"/>
          <w:szCs w:val="18"/>
          <w:lang w:val="fr-CA"/>
          <w14:ligatures w14:val="none"/>
        </w:rPr>
        <w:t>l’</w:t>
      </w:r>
      <w:r w:rsidR="00624F4F" w:rsidRPr="0074349C">
        <w:rPr>
          <w:rFonts w:ascii="Arial" w:eastAsia="Times New Roman" w:hAnsi="Arial" w:cs="Arial"/>
          <w:kern w:val="0"/>
          <w:sz w:val="18"/>
          <w:szCs w:val="18"/>
          <w:lang w:val="fr-CA"/>
          <w14:ligatures w14:val="none"/>
        </w:rPr>
        <w:t xml:space="preserve"> ADISQ</w:t>
      </w:r>
      <w:proofErr w:type="gramEnd"/>
      <w:r w:rsidR="00624F4F">
        <w:rPr>
          <w:rFonts w:ascii="Arial" w:eastAsia="Times New Roman" w:hAnsi="Arial" w:cs="Arial"/>
          <w:kern w:val="0"/>
          <w:sz w:val="18"/>
          <w:szCs w:val="18"/>
          <w:lang w:val="fr-CA"/>
          <w14:ligatures w14:val="none"/>
        </w:rPr>
        <w:t xml:space="preserve"> et</w:t>
      </w:r>
      <w:r w:rsidRPr="0074349C">
        <w:rPr>
          <w:rFonts w:ascii="Arial" w:eastAsia="Times New Roman" w:hAnsi="Arial" w:cs="Arial"/>
          <w:kern w:val="0"/>
          <w:sz w:val="18"/>
          <w:szCs w:val="18"/>
          <w:lang w:val="fr-CA"/>
          <w14:ligatures w14:val="none"/>
        </w:rPr>
        <w:t xml:space="preserve"> aux prix JUNO</w:t>
      </w:r>
      <w:r w:rsidR="00624F4F">
        <w:rPr>
          <w:rFonts w:ascii="Arial" w:eastAsia="Times New Roman" w:hAnsi="Arial" w:cs="Arial"/>
          <w:kern w:val="0"/>
          <w:sz w:val="18"/>
          <w:szCs w:val="18"/>
          <w:lang w:val="fr-CA"/>
          <w14:ligatures w14:val="none"/>
        </w:rPr>
        <w:t xml:space="preserve">, </w:t>
      </w:r>
      <w:r w:rsidRPr="0074349C">
        <w:rPr>
          <w:rFonts w:ascii="Arial" w:eastAsia="Times New Roman" w:hAnsi="Arial" w:cs="Arial"/>
          <w:b/>
          <w:bCs/>
          <w:kern w:val="0"/>
          <w:sz w:val="18"/>
          <w:szCs w:val="18"/>
          <w:lang w:val="fr-CA"/>
          <w14:ligatures w14:val="none"/>
        </w:rPr>
        <w:t>Gentiane Michaud Gagnon</w:t>
      </w:r>
      <w:r w:rsidRPr="0074349C">
        <w:rPr>
          <w:rFonts w:ascii="Arial" w:eastAsia="Times New Roman" w:hAnsi="Arial" w:cs="Arial"/>
          <w:kern w:val="0"/>
          <w:sz w:val="18"/>
          <w:szCs w:val="18"/>
          <w:lang w:val="fr-CA"/>
          <w14:ligatures w14:val="none"/>
        </w:rPr>
        <w:t xml:space="preserve"> est reconnue pour sa musique à la croisée du jazz contemporain et de l’influence classique. Titulaire d’une maîtrise en interprétation jazz de l’Université McGill ainsi que d’un diplôme du Conservatoire de musique et d’art dramatique du Québec, elle dirige depuis 2014 un trio formé avec le contrebassiste Levi Dover et le batteur Mark Nelson. Elle a fait paraître trois albums acclamés par la critique, remporté des prix OPUS, le prix Révélation Radio-Canada Jazz, et obtenu </w:t>
      </w:r>
      <w:r w:rsidR="00FF4F11">
        <w:rPr>
          <w:rFonts w:ascii="Arial" w:eastAsia="Times New Roman" w:hAnsi="Arial" w:cs="Arial"/>
          <w:kern w:val="0"/>
          <w:sz w:val="18"/>
          <w:szCs w:val="18"/>
          <w:lang w:val="fr-CA"/>
          <w14:ligatures w14:val="none"/>
        </w:rPr>
        <w:t xml:space="preserve">des </w:t>
      </w:r>
      <w:r w:rsidRPr="0074349C">
        <w:rPr>
          <w:rFonts w:ascii="Arial" w:eastAsia="Times New Roman" w:hAnsi="Arial" w:cs="Arial"/>
          <w:kern w:val="0"/>
          <w:sz w:val="18"/>
          <w:szCs w:val="18"/>
          <w:lang w:val="fr-CA"/>
          <w14:ligatures w14:val="none"/>
        </w:rPr>
        <w:t>nominations aux JUNO et aux ADISQ.</w:t>
      </w:r>
    </w:p>
    <w:p w14:paraId="0101ECD8" w14:textId="728A1CA9" w:rsidR="00AE7396" w:rsidRDefault="00AE7396" w:rsidP="006372FE">
      <w:pPr>
        <w:spacing w:before="100" w:beforeAutospacing="1" w:after="100" w:afterAutospacing="1"/>
        <w:rPr>
          <w:rFonts w:ascii="Arial" w:eastAsia="Times New Roman" w:hAnsi="Arial" w:cs="Arial"/>
          <w:kern w:val="0"/>
          <w:sz w:val="18"/>
          <w:szCs w:val="18"/>
          <w:lang w:val="fr-CA"/>
          <w14:ligatures w14:val="none"/>
        </w:rPr>
      </w:pPr>
      <w:r>
        <w:rPr>
          <w:rFonts w:ascii="Arial" w:eastAsia="Times New Roman" w:hAnsi="Arial" w:cs="Arial"/>
          <w:kern w:val="0"/>
          <w:sz w:val="18"/>
          <w:szCs w:val="18"/>
          <w:lang w:val="fr-CA"/>
          <w14:ligatures w14:val="none"/>
        </w:rPr>
        <w:t>Information : Simon Fauteux</w:t>
      </w:r>
    </w:p>
    <w:p w14:paraId="02986799" w14:textId="77777777" w:rsidR="004D48F8" w:rsidRPr="0074349C" w:rsidRDefault="004D48F8">
      <w:pPr>
        <w:rPr>
          <w:rFonts w:ascii="Arial" w:hAnsi="Arial" w:cs="Arial"/>
          <w:sz w:val="18"/>
          <w:szCs w:val="18"/>
          <w:lang w:val="fr-CA"/>
        </w:rPr>
      </w:pPr>
    </w:p>
    <w:sectPr w:rsidR="004D48F8" w:rsidRPr="0074349C" w:rsidSect="007F43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2FE"/>
    <w:rsid w:val="000F575A"/>
    <w:rsid w:val="00353978"/>
    <w:rsid w:val="0040599E"/>
    <w:rsid w:val="004818CD"/>
    <w:rsid w:val="004D48F8"/>
    <w:rsid w:val="00502B70"/>
    <w:rsid w:val="0053471A"/>
    <w:rsid w:val="00624F4F"/>
    <w:rsid w:val="006372FE"/>
    <w:rsid w:val="00694655"/>
    <w:rsid w:val="0074349C"/>
    <w:rsid w:val="007F4317"/>
    <w:rsid w:val="00802AF2"/>
    <w:rsid w:val="008164E1"/>
    <w:rsid w:val="009B4E91"/>
    <w:rsid w:val="00AE7396"/>
    <w:rsid w:val="00BB2E89"/>
    <w:rsid w:val="00BC7100"/>
    <w:rsid w:val="00DE2633"/>
    <w:rsid w:val="00E46046"/>
    <w:rsid w:val="00EA6F4A"/>
    <w:rsid w:val="00F767E4"/>
    <w:rsid w:val="00F80759"/>
    <w:rsid w:val="00FB11FF"/>
    <w:rsid w:val="00FF4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6E284"/>
  <w14:defaultImageDpi w14:val="32767"/>
  <w15:chartTrackingRefBased/>
  <w15:docId w15:val="{470EE650-A117-3D44-96D1-E461886E6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372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372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6372F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372F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372F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372FE"/>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372FE"/>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372FE"/>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372FE"/>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372F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372F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6372F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372F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372F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372F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372F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372F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372FE"/>
    <w:rPr>
      <w:rFonts w:eastAsiaTheme="majorEastAsia" w:cstheme="majorBidi"/>
      <w:color w:val="272727" w:themeColor="text1" w:themeTint="D8"/>
    </w:rPr>
  </w:style>
  <w:style w:type="paragraph" w:styleId="Titre">
    <w:name w:val="Title"/>
    <w:basedOn w:val="Normal"/>
    <w:next w:val="Normal"/>
    <w:link w:val="TitreCar"/>
    <w:uiPriority w:val="10"/>
    <w:qFormat/>
    <w:rsid w:val="006372FE"/>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372F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372FE"/>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372F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372FE"/>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6372FE"/>
    <w:rPr>
      <w:i/>
      <w:iCs/>
      <w:color w:val="404040" w:themeColor="text1" w:themeTint="BF"/>
    </w:rPr>
  </w:style>
  <w:style w:type="paragraph" w:styleId="Paragraphedeliste">
    <w:name w:val="List Paragraph"/>
    <w:basedOn w:val="Normal"/>
    <w:uiPriority w:val="34"/>
    <w:qFormat/>
    <w:rsid w:val="006372FE"/>
    <w:pPr>
      <w:ind w:left="720"/>
      <w:contextualSpacing/>
    </w:pPr>
  </w:style>
  <w:style w:type="character" w:styleId="Accentuationintense">
    <w:name w:val="Intense Emphasis"/>
    <w:basedOn w:val="Policepardfaut"/>
    <w:uiPriority w:val="21"/>
    <w:qFormat/>
    <w:rsid w:val="006372FE"/>
    <w:rPr>
      <w:i/>
      <w:iCs/>
      <w:color w:val="0F4761" w:themeColor="accent1" w:themeShade="BF"/>
    </w:rPr>
  </w:style>
  <w:style w:type="paragraph" w:styleId="Citationintense">
    <w:name w:val="Intense Quote"/>
    <w:basedOn w:val="Normal"/>
    <w:next w:val="Normal"/>
    <w:link w:val="CitationintenseCar"/>
    <w:uiPriority w:val="30"/>
    <w:qFormat/>
    <w:rsid w:val="006372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372FE"/>
    <w:rPr>
      <w:i/>
      <w:iCs/>
      <w:color w:val="0F4761" w:themeColor="accent1" w:themeShade="BF"/>
    </w:rPr>
  </w:style>
  <w:style w:type="character" w:styleId="Rfrenceintense">
    <w:name w:val="Intense Reference"/>
    <w:basedOn w:val="Policepardfaut"/>
    <w:uiPriority w:val="32"/>
    <w:qFormat/>
    <w:rsid w:val="006372FE"/>
    <w:rPr>
      <w:b/>
      <w:bCs/>
      <w:smallCaps/>
      <w:color w:val="0F4761" w:themeColor="accent1" w:themeShade="BF"/>
      <w:spacing w:val="5"/>
    </w:rPr>
  </w:style>
  <w:style w:type="character" w:styleId="lev">
    <w:name w:val="Strong"/>
    <w:basedOn w:val="Policepardfaut"/>
    <w:uiPriority w:val="22"/>
    <w:qFormat/>
    <w:rsid w:val="006372FE"/>
    <w:rPr>
      <w:b/>
      <w:bCs/>
    </w:rPr>
  </w:style>
  <w:style w:type="character" w:styleId="Accentuation">
    <w:name w:val="Emphasis"/>
    <w:basedOn w:val="Policepardfaut"/>
    <w:uiPriority w:val="20"/>
    <w:qFormat/>
    <w:rsid w:val="006372FE"/>
    <w:rPr>
      <w:i/>
      <w:iCs/>
    </w:rPr>
  </w:style>
  <w:style w:type="paragraph" w:styleId="NormalWeb">
    <w:name w:val="Normal (Web)"/>
    <w:basedOn w:val="Normal"/>
    <w:uiPriority w:val="99"/>
    <w:semiHidden/>
    <w:unhideWhenUsed/>
    <w:rsid w:val="006372FE"/>
    <w:pPr>
      <w:spacing w:before="100" w:beforeAutospacing="1" w:after="100" w:afterAutospacing="1"/>
    </w:pPr>
    <w:rPr>
      <w:rFonts w:ascii="Times New Roman" w:eastAsia="Times New Roman" w:hAnsi="Times New Roman" w:cs="Times New Roman"/>
      <w:kern w:val="0"/>
      <w:lang w:val="en-CA"/>
      <w14:ligatures w14:val="none"/>
    </w:rPr>
  </w:style>
  <w:style w:type="character" w:customStyle="1" w:styleId="gmail-apple-converted-space">
    <w:name w:val="gmail-apple-converted-space"/>
    <w:basedOn w:val="Policepardfaut"/>
    <w:rsid w:val="00FF4F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473</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Fauteux</dc:creator>
  <cp:keywords/>
  <dc:description/>
  <cp:lastModifiedBy>Simon Fauteux</cp:lastModifiedBy>
  <cp:revision>2</cp:revision>
  <dcterms:created xsi:type="dcterms:W3CDTF">2026-01-17T08:12:00Z</dcterms:created>
  <dcterms:modified xsi:type="dcterms:W3CDTF">2026-01-17T08:12:00Z</dcterms:modified>
</cp:coreProperties>
</file>