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B61E" w14:textId="78FAEEED" w:rsidR="00476FA7" w:rsidRDefault="001C1A91" w:rsidP="00476FA7">
      <w:pPr>
        <w:pStyle w:val="NormalWeb"/>
        <w:rPr>
          <w:rStyle w:val="Strong"/>
          <w:rFonts w:ascii="Arial" w:eastAsiaTheme="majorEastAsia" w:hAnsi="Arial" w:cs="Arial"/>
          <w:sz w:val="18"/>
          <w:szCs w:val="18"/>
          <w:lang w:val="fr-CA"/>
        </w:rPr>
      </w:pPr>
      <w:r>
        <w:rPr>
          <w:rFonts w:ascii="Arial" w:eastAsiaTheme="majorEastAsia" w:hAnsi="Arial" w:cs="Arial"/>
          <w:b/>
          <w:bCs/>
          <w:noProof/>
          <w:sz w:val="18"/>
          <w:szCs w:val="18"/>
          <w:lang w:val="fr-CA"/>
          <w14:ligatures w14:val="standardContextual"/>
        </w:rPr>
        <w:drawing>
          <wp:inline distT="0" distB="0" distL="0" distR="0" wp14:anchorId="2E0F20E9" wp14:editId="799C8296">
            <wp:extent cx="496111" cy="496111"/>
            <wp:effectExtent l="0" t="0" r="0" b="0"/>
            <wp:docPr id="101011554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15545"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08901" cy="508901"/>
                    </a:xfrm>
                    <a:prstGeom prst="rect">
                      <a:avLst/>
                    </a:prstGeom>
                  </pic:spPr>
                </pic:pic>
              </a:graphicData>
            </a:graphic>
          </wp:inline>
        </w:drawing>
      </w:r>
      <w:r>
        <w:rPr>
          <w:rStyle w:val="Strong"/>
          <w:rFonts w:ascii="Arial" w:eastAsiaTheme="majorEastAsia" w:hAnsi="Arial" w:cs="Arial"/>
          <w:sz w:val="18"/>
          <w:szCs w:val="18"/>
          <w:lang w:val="fr-CA"/>
        </w:rPr>
        <w:t xml:space="preserve">  </w:t>
      </w:r>
      <w:r>
        <w:rPr>
          <w:rFonts w:ascii="Arial" w:eastAsiaTheme="majorEastAsia" w:hAnsi="Arial" w:cs="Arial"/>
          <w:b/>
          <w:bCs/>
          <w:noProof/>
          <w:sz w:val="18"/>
          <w:szCs w:val="18"/>
          <w:lang w:val="fr-CA"/>
          <w14:ligatures w14:val="standardContextual"/>
        </w:rPr>
        <w:drawing>
          <wp:inline distT="0" distB="0" distL="0" distR="0" wp14:anchorId="4DACE04D" wp14:editId="3137B797">
            <wp:extent cx="1043035" cy="330740"/>
            <wp:effectExtent l="0" t="0" r="0" b="0"/>
            <wp:docPr id="166809307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93075" name="Picture 2" descr="A close-up of a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46015" cy="363394"/>
                    </a:xfrm>
                    <a:prstGeom prst="rect">
                      <a:avLst/>
                    </a:prstGeom>
                  </pic:spPr>
                </pic:pic>
              </a:graphicData>
            </a:graphic>
          </wp:inline>
        </w:drawing>
      </w:r>
    </w:p>
    <w:p w14:paraId="23EB6A4D" w14:textId="7D10B5E3" w:rsidR="00476FA7" w:rsidRPr="00476FA7" w:rsidRDefault="00476FA7" w:rsidP="00476FA7">
      <w:pPr>
        <w:pStyle w:val="NormalWeb"/>
        <w:rPr>
          <w:rFonts w:ascii="Arial" w:eastAsiaTheme="majorEastAsia" w:hAnsi="Arial" w:cs="Arial"/>
          <w:b/>
          <w:bCs/>
          <w:sz w:val="18"/>
          <w:szCs w:val="18"/>
          <w:lang w:val="fr-CA"/>
        </w:rPr>
      </w:pPr>
      <w:proofErr w:type="spellStart"/>
      <w:r w:rsidRPr="00EA32D7">
        <w:rPr>
          <w:rStyle w:val="Strong"/>
          <w:rFonts w:ascii="Arial" w:eastAsiaTheme="majorEastAsia" w:hAnsi="Arial" w:cs="Arial"/>
          <w:sz w:val="18"/>
          <w:szCs w:val="18"/>
          <w:lang w:val="fr-CA"/>
        </w:rPr>
        <w:t>TesseracT</w:t>
      </w:r>
      <w:proofErr w:type="spellEnd"/>
      <w:r w:rsidRPr="00EA32D7">
        <w:rPr>
          <w:rStyle w:val="Strong"/>
          <w:rFonts w:ascii="Arial" w:eastAsiaTheme="majorEastAsia" w:hAnsi="Arial" w:cs="Arial"/>
          <w:sz w:val="18"/>
          <w:szCs w:val="18"/>
          <w:lang w:val="fr-CA"/>
        </w:rPr>
        <w:t xml:space="preserve"> </w:t>
      </w:r>
      <w:r>
        <w:rPr>
          <w:rStyle w:val="Strong"/>
          <w:rFonts w:ascii="Arial" w:eastAsiaTheme="majorEastAsia" w:hAnsi="Arial" w:cs="Arial"/>
          <w:sz w:val="18"/>
          <w:szCs w:val="18"/>
          <w:lang w:val="fr-CA"/>
        </w:rPr>
        <w:br/>
      </w:r>
      <w:r w:rsidRPr="00EA32D7">
        <w:rPr>
          <w:rStyle w:val="Strong"/>
          <w:rFonts w:ascii="Arial" w:eastAsiaTheme="majorEastAsia" w:hAnsi="Arial" w:cs="Arial"/>
          <w:sz w:val="18"/>
          <w:szCs w:val="18"/>
          <w:lang w:val="fr-CA"/>
        </w:rPr>
        <w:t>RADAR</w:t>
      </w:r>
      <w:r w:rsidR="001C1A91">
        <w:rPr>
          <w:rStyle w:val="Strong"/>
          <w:rFonts w:ascii="Arial" w:eastAsiaTheme="majorEastAsia" w:hAnsi="Arial" w:cs="Arial"/>
          <w:sz w:val="18"/>
          <w:szCs w:val="18"/>
          <w:lang w:val="fr-CA"/>
        </w:rPr>
        <w:t xml:space="preserve"> / </w:t>
      </w:r>
      <w:r w:rsidRPr="00EA32D7">
        <w:rPr>
          <w:rStyle w:val="Strong"/>
          <w:rFonts w:ascii="Arial" w:eastAsiaTheme="majorEastAsia" w:hAnsi="Arial" w:cs="Arial"/>
          <w:sz w:val="18"/>
          <w:szCs w:val="18"/>
          <w:lang w:val="fr-CA"/>
        </w:rPr>
        <w:t>RADAR O.S.T</w:t>
      </w:r>
      <w:r w:rsidR="001C1A91">
        <w:rPr>
          <w:rStyle w:val="Strong"/>
          <w:rFonts w:ascii="Arial" w:eastAsiaTheme="majorEastAsia" w:hAnsi="Arial" w:cs="Arial"/>
          <w:sz w:val="18"/>
          <w:szCs w:val="18"/>
          <w:lang w:val="fr-CA"/>
        </w:rPr>
        <w:t xml:space="preserve"> - </w:t>
      </w:r>
      <w:r w:rsidRPr="00EA32D7">
        <w:rPr>
          <w:rStyle w:val="Strong"/>
          <w:rFonts w:ascii="Arial" w:eastAsiaTheme="majorEastAsia" w:hAnsi="Arial" w:cs="Arial"/>
          <w:sz w:val="18"/>
          <w:szCs w:val="18"/>
          <w:lang w:val="fr-CA"/>
        </w:rPr>
        <w:t xml:space="preserve">Le </w:t>
      </w:r>
      <w:r>
        <w:rPr>
          <w:rStyle w:val="Strong"/>
          <w:rFonts w:ascii="Arial" w:eastAsiaTheme="majorEastAsia" w:hAnsi="Arial" w:cs="Arial"/>
          <w:sz w:val="18"/>
          <w:szCs w:val="18"/>
          <w:lang w:val="fr-CA"/>
        </w:rPr>
        <w:t xml:space="preserve">spectaculaire </w:t>
      </w:r>
      <w:r w:rsidRPr="00EA32D7">
        <w:rPr>
          <w:rStyle w:val="Strong"/>
          <w:rFonts w:ascii="Arial" w:eastAsiaTheme="majorEastAsia" w:hAnsi="Arial" w:cs="Arial"/>
          <w:sz w:val="18"/>
          <w:szCs w:val="18"/>
          <w:lang w:val="fr-CA"/>
        </w:rPr>
        <w:t xml:space="preserve">film-concert du groupe britannique </w:t>
      </w:r>
      <w:r>
        <w:rPr>
          <w:rStyle w:val="Strong"/>
          <w:rFonts w:ascii="Arial" w:eastAsiaTheme="majorEastAsia" w:hAnsi="Arial" w:cs="Arial"/>
          <w:sz w:val="18"/>
          <w:szCs w:val="18"/>
          <w:lang w:val="fr-CA"/>
        </w:rPr>
        <w:t>à paraître</w:t>
      </w:r>
      <w:r w:rsidRPr="00EA32D7">
        <w:rPr>
          <w:rStyle w:val="Strong"/>
          <w:rFonts w:ascii="Arial" w:eastAsiaTheme="majorEastAsia" w:hAnsi="Arial" w:cs="Arial"/>
          <w:sz w:val="18"/>
          <w:szCs w:val="18"/>
          <w:lang w:val="fr-CA"/>
        </w:rPr>
        <w:t xml:space="preserve"> le 5 décembre </w:t>
      </w:r>
    </w:p>
    <w:p w14:paraId="56AD4A4C" w14:textId="77777777" w:rsidR="00476FA7" w:rsidRDefault="00476FA7" w:rsidP="00476FA7">
      <w:pPr>
        <w:pStyle w:val="NormalWeb"/>
        <w:rPr>
          <w:rFonts w:ascii="Arial" w:hAnsi="Arial" w:cs="Arial"/>
          <w:sz w:val="18"/>
          <w:szCs w:val="18"/>
          <w:lang w:val="fr-CA"/>
        </w:rPr>
      </w:pPr>
      <w:r w:rsidRPr="00476FA7">
        <w:rPr>
          <w:rFonts w:ascii="Arial" w:hAnsi="Arial" w:cs="Arial"/>
          <w:b/>
          <w:bCs/>
          <w:sz w:val="18"/>
          <w:szCs w:val="18"/>
          <w:lang w:val="fr-CA"/>
        </w:rPr>
        <w:t>Montréal, octobre 2025</w:t>
      </w:r>
      <w:r w:rsidRPr="00EA32D7">
        <w:rPr>
          <w:rFonts w:ascii="Arial" w:hAnsi="Arial" w:cs="Arial"/>
          <w:sz w:val="18"/>
          <w:szCs w:val="18"/>
          <w:lang w:val="fr-CA"/>
        </w:rPr>
        <w:t xml:space="preserve"> – Le groupe de </w:t>
      </w:r>
      <w:proofErr w:type="spellStart"/>
      <w:r w:rsidRPr="00EA32D7">
        <w:rPr>
          <w:rFonts w:ascii="Arial" w:hAnsi="Arial" w:cs="Arial"/>
          <w:sz w:val="18"/>
          <w:szCs w:val="18"/>
          <w:lang w:val="fr-CA"/>
        </w:rPr>
        <w:t>metal</w:t>
      </w:r>
      <w:proofErr w:type="spellEnd"/>
      <w:r w:rsidRPr="00EA32D7">
        <w:rPr>
          <w:rFonts w:ascii="Arial" w:hAnsi="Arial" w:cs="Arial"/>
          <w:sz w:val="18"/>
          <w:szCs w:val="18"/>
          <w:lang w:val="fr-CA"/>
        </w:rPr>
        <w:t xml:space="preserve"> progressif </w:t>
      </w:r>
      <w:proofErr w:type="spellStart"/>
      <w:r w:rsidRPr="00EA32D7">
        <w:rPr>
          <w:rStyle w:val="Strong"/>
          <w:rFonts w:ascii="Arial" w:eastAsiaTheme="majorEastAsia" w:hAnsi="Arial" w:cs="Arial"/>
          <w:sz w:val="18"/>
          <w:szCs w:val="18"/>
          <w:lang w:val="fr-CA"/>
        </w:rPr>
        <w:t>TesseracT</w:t>
      </w:r>
      <w:proofErr w:type="spellEnd"/>
      <w:r w:rsidRPr="00EA32D7">
        <w:rPr>
          <w:rFonts w:ascii="Arial" w:hAnsi="Arial" w:cs="Arial"/>
          <w:sz w:val="18"/>
          <w:szCs w:val="18"/>
          <w:lang w:val="fr-CA"/>
        </w:rPr>
        <w:t xml:space="preserve"> dévoile </w:t>
      </w:r>
      <w:r w:rsidRPr="00EA32D7">
        <w:rPr>
          <w:rStyle w:val="Emphasis"/>
          <w:rFonts w:ascii="Arial" w:eastAsiaTheme="majorEastAsia" w:hAnsi="Arial" w:cs="Arial"/>
          <w:sz w:val="18"/>
          <w:szCs w:val="18"/>
          <w:lang w:val="fr-CA"/>
        </w:rPr>
        <w:t>RADAR</w:t>
      </w:r>
      <w:r w:rsidRPr="00EA32D7">
        <w:rPr>
          <w:rFonts w:ascii="Arial" w:hAnsi="Arial" w:cs="Arial"/>
          <w:sz w:val="18"/>
          <w:szCs w:val="18"/>
          <w:lang w:val="fr-CA"/>
        </w:rPr>
        <w:t xml:space="preserve">, un film-concert saisissant capté lors du </w:t>
      </w:r>
      <w:r w:rsidRPr="00EA32D7">
        <w:rPr>
          <w:rStyle w:val="Strong"/>
          <w:rFonts w:ascii="Arial" w:eastAsiaTheme="majorEastAsia" w:hAnsi="Arial" w:cs="Arial"/>
          <w:sz w:val="18"/>
          <w:szCs w:val="18"/>
          <w:lang w:val="fr-CA"/>
        </w:rPr>
        <w:t>Radar Festival 2024</w:t>
      </w:r>
      <w:r w:rsidRPr="00EA32D7">
        <w:rPr>
          <w:rFonts w:ascii="Arial" w:hAnsi="Arial" w:cs="Arial"/>
          <w:sz w:val="18"/>
          <w:szCs w:val="18"/>
          <w:lang w:val="fr-CA"/>
        </w:rPr>
        <w:t xml:space="preserve"> à Manchester, accompagné de sa bande sonore officielle </w:t>
      </w:r>
      <w:r w:rsidRPr="00EA32D7">
        <w:rPr>
          <w:rStyle w:val="Emphasis"/>
          <w:rFonts w:ascii="Arial" w:eastAsiaTheme="majorEastAsia" w:hAnsi="Arial" w:cs="Arial"/>
          <w:sz w:val="18"/>
          <w:szCs w:val="18"/>
          <w:lang w:val="fr-CA"/>
        </w:rPr>
        <w:t xml:space="preserve">RADAR </w:t>
      </w:r>
      <w:proofErr w:type="gramStart"/>
      <w:r w:rsidRPr="00EA32D7">
        <w:rPr>
          <w:rStyle w:val="Emphasis"/>
          <w:rFonts w:ascii="Arial" w:eastAsiaTheme="majorEastAsia" w:hAnsi="Arial" w:cs="Arial"/>
          <w:sz w:val="18"/>
          <w:szCs w:val="18"/>
          <w:lang w:val="fr-CA"/>
        </w:rPr>
        <w:t>O.S.T.</w:t>
      </w:r>
      <w:r w:rsidRPr="00EA32D7">
        <w:rPr>
          <w:rFonts w:ascii="Arial" w:hAnsi="Arial" w:cs="Arial"/>
          <w:sz w:val="18"/>
          <w:szCs w:val="18"/>
          <w:lang w:val="fr-CA"/>
        </w:rPr>
        <w:t>.</w:t>
      </w:r>
      <w:proofErr w:type="gramEnd"/>
      <w:r w:rsidRPr="00EA32D7">
        <w:rPr>
          <w:rFonts w:ascii="Arial" w:hAnsi="Arial" w:cs="Arial"/>
          <w:sz w:val="18"/>
          <w:szCs w:val="18"/>
          <w:lang w:val="fr-CA"/>
        </w:rPr>
        <w:t xml:space="preserve"> </w:t>
      </w:r>
    </w:p>
    <w:p w14:paraId="1959D149" w14:textId="126563AB" w:rsidR="00476FA7" w:rsidRPr="00EA32D7" w:rsidRDefault="00476FA7" w:rsidP="00476FA7">
      <w:pPr>
        <w:pStyle w:val="NormalWeb"/>
        <w:rPr>
          <w:rFonts w:ascii="Arial" w:hAnsi="Arial" w:cs="Arial"/>
          <w:sz w:val="18"/>
          <w:szCs w:val="18"/>
          <w:lang w:val="fr-CA"/>
        </w:rPr>
      </w:pPr>
      <w:r w:rsidRPr="00EA32D7">
        <w:rPr>
          <w:rFonts w:ascii="Arial" w:hAnsi="Arial" w:cs="Arial"/>
          <w:sz w:val="18"/>
          <w:szCs w:val="18"/>
          <w:lang w:val="fr-CA"/>
        </w:rPr>
        <w:t xml:space="preserve">Véritable célébration de quinze années d’évolution artistique, </w:t>
      </w:r>
      <w:r w:rsidRPr="00EA32D7">
        <w:rPr>
          <w:rStyle w:val="Emphasis"/>
          <w:rFonts w:ascii="Arial" w:eastAsiaTheme="majorEastAsia" w:hAnsi="Arial" w:cs="Arial"/>
          <w:sz w:val="18"/>
          <w:szCs w:val="18"/>
          <w:lang w:val="fr-CA"/>
        </w:rPr>
        <w:t>RADAR</w:t>
      </w:r>
      <w:r w:rsidRPr="00EA32D7">
        <w:rPr>
          <w:rFonts w:ascii="Arial" w:hAnsi="Arial" w:cs="Arial"/>
          <w:sz w:val="18"/>
          <w:szCs w:val="18"/>
          <w:lang w:val="fr-CA"/>
        </w:rPr>
        <w:t xml:space="preserve"> capture le quintette à son apogée, livrant une performance immersive devant une foule conquise.</w:t>
      </w:r>
      <w:r>
        <w:rPr>
          <w:rFonts w:ascii="Arial" w:hAnsi="Arial" w:cs="Arial"/>
          <w:sz w:val="18"/>
          <w:szCs w:val="18"/>
          <w:lang w:val="fr-CA"/>
        </w:rPr>
        <w:t xml:space="preserve"> </w:t>
      </w:r>
      <w:r w:rsidRPr="00EA32D7">
        <w:rPr>
          <w:rFonts w:ascii="Arial" w:hAnsi="Arial" w:cs="Arial"/>
          <w:sz w:val="18"/>
          <w:szCs w:val="18"/>
          <w:lang w:val="fr-CA"/>
        </w:rPr>
        <w:t xml:space="preserve">Décrit par </w:t>
      </w:r>
      <w:proofErr w:type="spellStart"/>
      <w:r w:rsidRPr="00EA32D7">
        <w:rPr>
          <w:rStyle w:val="Emphasis"/>
          <w:rFonts w:ascii="Arial" w:eastAsiaTheme="majorEastAsia" w:hAnsi="Arial" w:cs="Arial"/>
          <w:sz w:val="18"/>
          <w:szCs w:val="18"/>
          <w:lang w:val="fr-CA"/>
        </w:rPr>
        <w:t>Classic</w:t>
      </w:r>
      <w:proofErr w:type="spellEnd"/>
      <w:r w:rsidRPr="00EA32D7">
        <w:rPr>
          <w:rStyle w:val="Emphasis"/>
          <w:rFonts w:ascii="Arial" w:eastAsiaTheme="majorEastAsia" w:hAnsi="Arial" w:cs="Arial"/>
          <w:sz w:val="18"/>
          <w:szCs w:val="18"/>
          <w:lang w:val="fr-CA"/>
        </w:rPr>
        <w:t xml:space="preserve"> Rock</w:t>
      </w:r>
      <w:r w:rsidRPr="00EA32D7">
        <w:rPr>
          <w:rFonts w:ascii="Arial" w:hAnsi="Arial" w:cs="Arial"/>
          <w:sz w:val="18"/>
          <w:szCs w:val="18"/>
          <w:lang w:val="fr-CA"/>
        </w:rPr>
        <w:t xml:space="preserve"> comme « une expérience fantastique et immersive qui existe, à juste titre, dans sa propre bulle musicale », le projet sera offert dès le </w:t>
      </w:r>
      <w:r w:rsidRPr="00EA32D7">
        <w:rPr>
          <w:rStyle w:val="Strong"/>
          <w:rFonts w:ascii="Arial" w:eastAsiaTheme="majorEastAsia" w:hAnsi="Arial" w:cs="Arial"/>
          <w:sz w:val="18"/>
          <w:szCs w:val="18"/>
          <w:lang w:val="fr-CA"/>
        </w:rPr>
        <w:t>5 décembre</w:t>
      </w:r>
      <w:r w:rsidRPr="00EA32D7">
        <w:rPr>
          <w:rFonts w:ascii="Arial" w:hAnsi="Arial" w:cs="Arial"/>
          <w:sz w:val="18"/>
          <w:szCs w:val="18"/>
          <w:lang w:val="fr-CA"/>
        </w:rPr>
        <w:t xml:space="preserve"> dans plusieurs formats : Blu-ray, coffret Blu-ray + 2CD, vinyle double (noir, transparent orange ou Lagoon édition limitée) et 2CD.</w:t>
      </w:r>
    </w:p>
    <w:p w14:paraId="6C51C067" w14:textId="77777777" w:rsidR="00476FA7" w:rsidRPr="00476FA7" w:rsidRDefault="00476FA7" w:rsidP="00476FA7">
      <w:pPr>
        <w:spacing w:before="100" w:beforeAutospacing="1" w:after="100" w:afterAutospacing="1"/>
        <w:outlineLvl w:val="2"/>
        <w:rPr>
          <w:rFonts w:ascii="Arial" w:eastAsia="Times New Roman" w:hAnsi="Arial" w:cs="Arial"/>
          <w:b/>
          <w:bCs/>
          <w:kern w:val="0"/>
          <w:sz w:val="18"/>
          <w:szCs w:val="18"/>
          <w:lang w:val="fr-CA"/>
          <w14:ligatures w14:val="none"/>
        </w:rPr>
      </w:pPr>
      <w:r w:rsidRPr="00476FA7">
        <w:rPr>
          <w:rFonts w:ascii="Arial" w:eastAsia="Times New Roman" w:hAnsi="Arial" w:cs="Arial"/>
          <w:b/>
          <w:bCs/>
          <w:kern w:val="0"/>
          <w:sz w:val="18"/>
          <w:szCs w:val="18"/>
          <w:lang w:val="fr-CA"/>
          <w14:ligatures w14:val="none"/>
        </w:rPr>
        <w:t>Formats disponibles dès le 5 décembre :</w:t>
      </w:r>
    </w:p>
    <w:p w14:paraId="174F10E7" w14:textId="77777777" w:rsidR="00476FA7" w:rsidRPr="00476FA7" w:rsidRDefault="00476FA7" w:rsidP="00476FA7">
      <w:pPr>
        <w:numPr>
          <w:ilvl w:val="0"/>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b/>
          <w:bCs/>
          <w:kern w:val="0"/>
          <w:sz w:val="18"/>
          <w:szCs w:val="18"/>
          <w:lang w:val="fr-CA"/>
          <w14:ligatures w14:val="none"/>
        </w:rPr>
        <w:t xml:space="preserve">Édition spéciale 3 disques </w:t>
      </w:r>
      <w:proofErr w:type="spellStart"/>
      <w:r w:rsidRPr="00476FA7">
        <w:rPr>
          <w:rFonts w:ascii="Arial" w:eastAsia="Times New Roman" w:hAnsi="Arial" w:cs="Arial"/>
          <w:b/>
          <w:bCs/>
          <w:kern w:val="0"/>
          <w:sz w:val="18"/>
          <w:szCs w:val="18"/>
          <w:lang w:val="fr-CA"/>
          <w14:ligatures w14:val="none"/>
        </w:rPr>
        <w:t>Mediabook</w:t>
      </w:r>
      <w:proofErr w:type="spellEnd"/>
      <w:r w:rsidRPr="00476FA7">
        <w:rPr>
          <w:rFonts w:ascii="Arial" w:eastAsia="Times New Roman" w:hAnsi="Arial" w:cs="Arial"/>
          <w:b/>
          <w:bCs/>
          <w:kern w:val="0"/>
          <w:sz w:val="18"/>
          <w:szCs w:val="18"/>
          <w:lang w:val="fr-CA"/>
          <w14:ligatures w14:val="none"/>
        </w:rPr>
        <w:t xml:space="preserve"> rigide</w:t>
      </w:r>
      <w:r w:rsidRPr="00476FA7">
        <w:rPr>
          <w:rFonts w:ascii="Arial" w:eastAsia="Times New Roman" w:hAnsi="Arial" w:cs="Arial"/>
          <w:kern w:val="0"/>
          <w:sz w:val="18"/>
          <w:szCs w:val="18"/>
          <w:lang w:val="fr-CA"/>
          <w14:ligatures w14:val="none"/>
        </w:rPr>
        <w:t xml:space="preserve"> : comprend le Blu-ray du film </w:t>
      </w:r>
      <w:r w:rsidRPr="00476FA7">
        <w:rPr>
          <w:rFonts w:ascii="Arial" w:eastAsia="Times New Roman" w:hAnsi="Arial" w:cs="Arial"/>
          <w:i/>
          <w:iCs/>
          <w:kern w:val="0"/>
          <w:sz w:val="18"/>
          <w:szCs w:val="18"/>
          <w:lang w:val="fr-CA"/>
          <w14:ligatures w14:val="none"/>
        </w:rPr>
        <w:t>Radar</w:t>
      </w:r>
      <w:r w:rsidRPr="00476FA7">
        <w:rPr>
          <w:rFonts w:ascii="Arial" w:eastAsia="Times New Roman" w:hAnsi="Arial" w:cs="Arial"/>
          <w:kern w:val="0"/>
          <w:sz w:val="18"/>
          <w:szCs w:val="18"/>
          <w:lang w:val="fr-CA"/>
          <w14:ligatures w14:val="none"/>
        </w:rPr>
        <w:t>, 2 CD du concert intégral et un livret de 48 pages.</w:t>
      </w:r>
    </w:p>
    <w:p w14:paraId="4F482D88" w14:textId="77777777" w:rsidR="00476FA7" w:rsidRPr="00476FA7" w:rsidRDefault="00476FA7" w:rsidP="00476FA7">
      <w:pPr>
        <w:numPr>
          <w:ilvl w:val="1"/>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i/>
          <w:iCs/>
          <w:kern w:val="0"/>
          <w:sz w:val="18"/>
          <w:szCs w:val="18"/>
          <w:lang w:val="fr-CA"/>
          <w14:ligatures w14:val="none"/>
        </w:rPr>
        <w:t>Blu-ray</w:t>
      </w:r>
      <w:r w:rsidRPr="00476FA7">
        <w:rPr>
          <w:rFonts w:ascii="Arial" w:eastAsia="Times New Roman" w:hAnsi="Arial" w:cs="Arial"/>
          <w:kern w:val="0"/>
          <w:sz w:val="18"/>
          <w:szCs w:val="18"/>
          <w:lang w:val="fr-CA"/>
          <w14:ligatures w14:val="none"/>
        </w:rPr>
        <w:t xml:space="preserve"> : film complet de 85 minutes, coulisses, audio Dolby Atmos / 5.1 / haute résolution stéréo (24/48).</w:t>
      </w:r>
    </w:p>
    <w:p w14:paraId="1F079C6A" w14:textId="77777777" w:rsidR="00476FA7" w:rsidRPr="00476FA7" w:rsidRDefault="00476FA7" w:rsidP="00476FA7">
      <w:pPr>
        <w:numPr>
          <w:ilvl w:val="1"/>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i/>
          <w:iCs/>
          <w:kern w:val="0"/>
          <w:sz w:val="18"/>
          <w:szCs w:val="18"/>
          <w:lang w:val="fr-CA"/>
          <w14:ligatures w14:val="none"/>
        </w:rPr>
        <w:t>2 CD</w:t>
      </w:r>
      <w:r w:rsidRPr="00476FA7">
        <w:rPr>
          <w:rFonts w:ascii="Arial" w:eastAsia="Times New Roman" w:hAnsi="Arial" w:cs="Arial"/>
          <w:kern w:val="0"/>
          <w:sz w:val="18"/>
          <w:szCs w:val="18"/>
          <w:lang w:val="fr-CA"/>
          <w14:ligatures w14:val="none"/>
        </w:rPr>
        <w:t xml:space="preserve"> : enregistrement intégral du spectacle (12 titres).</w:t>
      </w:r>
    </w:p>
    <w:p w14:paraId="02085877" w14:textId="77777777" w:rsidR="00476FA7" w:rsidRPr="00476FA7" w:rsidRDefault="00476FA7" w:rsidP="00476FA7">
      <w:pPr>
        <w:numPr>
          <w:ilvl w:val="0"/>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b/>
          <w:bCs/>
          <w:kern w:val="0"/>
          <w:sz w:val="18"/>
          <w:szCs w:val="18"/>
          <w:lang w:val="fr-CA"/>
          <w14:ligatures w14:val="none"/>
        </w:rPr>
        <w:t>Blu-ray RADAR</w:t>
      </w:r>
      <w:r w:rsidRPr="00476FA7">
        <w:rPr>
          <w:rFonts w:ascii="Arial" w:eastAsia="Times New Roman" w:hAnsi="Arial" w:cs="Arial"/>
          <w:kern w:val="0"/>
          <w:sz w:val="18"/>
          <w:szCs w:val="18"/>
          <w:lang w:val="fr-CA"/>
          <w14:ligatures w14:val="none"/>
        </w:rPr>
        <w:t xml:space="preserve"> : film complet de 85 minutes, séquences exclusives des coulisses, vidéoclip « </w:t>
      </w:r>
      <w:proofErr w:type="spellStart"/>
      <w:r w:rsidRPr="00476FA7">
        <w:rPr>
          <w:rFonts w:ascii="Arial" w:eastAsia="Times New Roman" w:hAnsi="Arial" w:cs="Arial"/>
          <w:i/>
          <w:iCs/>
          <w:kern w:val="0"/>
          <w:sz w:val="18"/>
          <w:szCs w:val="18"/>
          <w:lang w:val="fr-CA"/>
          <w14:ligatures w14:val="none"/>
        </w:rPr>
        <w:t>Legion</w:t>
      </w:r>
      <w:proofErr w:type="spellEnd"/>
      <w:r w:rsidRPr="00476FA7">
        <w:rPr>
          <w:rFonts w:ascii="Arial" w:eastAsia="Times New Roman" w:hAnsi="Arial" w:cs="Arial"/>
          <w:kern w:val="0"/>
          <w:sz w:val="18"/>
          <w:szCs w:val="18"/>
          <w:lang w:val="fr-CA"/>
          <w14:ligatures w14:val="none"/>
        </w:rPr>
        <w:t xml:space="preserve"> » en plan séquence, audio Dolby Atmos / 5.1 / haute résolution stéréo (24/48).</w:t>
      </w:r>
    </w:p>
    <w:p w14:paraId="15368B6D" w14:textId="77777777" w:rsidR="00476FA7" w:rsidRPr="00476FA7" w:rsidRDefault="00476FA7" w:rsidP="00476FA7">
      <w:pPr>
        <w:numPr>
          <w:ilvl w:val="0"/>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b/>
          <w:bCs/>
          <w:kern w:val="0"/>
          <w:sz w:val="18"/>
          <w:szCs w:val="18"/>
          <w:lang w:val="fr-CA"/>
          <w14:ligatures w14:val="none"/>
        </w:rPr>
        <w:t xml:space="preserve">RADAR O.S.T. Édition limitée “Lagoon </w:t>
      </w:r>
      <w:proofErr w:type="spellStart"/>
      <w:r w:rsidRPr="00476FA7">
        <w:rPr>
          <w:rFonts w:ascii="Arial" w:eastAsia="Times New Roman" w:hAnsi="Arial" w:cs="Arial"/>
          <w:b/>
          <w:bCs/>
          <w:kern w:val="0"/>
          <w:sz w:val="18"/>
          <w:szCs w:val="18"/>
          <w:lang w:val="fr-CA"/>
          <w14:ligatures w14:val="none"/>
        </w:rPr>
        <w:t>Vinyl</w:t>
      </w:r>
      <w:proofErr w:type="spellEnd"/>
      <w:r w:rsidRPr="00476FA7">
        <w:rPr>
          <w:rFonts w:ascii="Arial" w:eastAsia="Times New Roman" w:hAnsi="Arial" w:cs="Arial"/>
          <w:b/>
          <w:bCs/>
          <w:kern w:val="0"/>
          <w:sz w:val="18"/>
          <w:szCs w:val="18"/>
          <w:lang w:val="fr-CA"/>
          <w14:ligatures w14:val="none"/>
        </w:rPr>
        <w:t>” 2LP</w:t>
      </w:r>
      <w:r w:rsidRPr="00476FA7">
        <w:rPr>
          <w:rFonts w:ascii="Arial" w:eastAsia="Times New Roman" w:hAnsi="Arial" w:cs="Arial"/>
          <w:kern w:val="0"/>
          <w:sz w:val="18"/>
          <w:szCs w:val="18"/>
          <w:lang w:val="fr-CA"/>
          <w14:ligatures w14:val="none"/>
        </w:rPr>
        <w:t xml:space="preserve"> : bande sonore officielle du film, double vinyle en pochette </w:t>
      </w:r>
      <w:proofErr w:type="spellStart"/>
      <w:r w:rsidRPr="00476FA7">
        <w:rPr>
          <w:rFonts w:ascii="Arial" w:eastAsia="Times New Roman" w:hAnsi="Arial" w:cs="Arial"/>
          <w:kern w:val="0"/>
          <w:sz w:val="18"/>
          <w:szCs w:val="18"/>
          <w:lang w:val="fr-CA"/>
          <w14:ligatures w14:val="none"/>
        </w:rPr>
        <w:t>gatefold</w:t>
      </w:r>
      <w:proofErr w:type="spellEnd"/>
      <w:r w:rsidRPr="00476FA7">
        <w:rPr>
          <w:rFonts w:ascii="Arial" w:eastAsia="Times New Roman" w:hAnsi="Arial" w:cs="Arial"/>
          <w:kern w:val="0"/>
          <w:sz w:val="18"/>
          <w:szCs w:val="18"/>
          <w:lang w:val="fr-CA"/>
          <w14:ligatures w14:val="none"/>
        </w:rPr>
        <w:t xml:space="preserve">, remasterisée en demi-vitesse aux </w:t>
      </w:r>
      <w:r w:rsidRPr="00476FA7">
        <w:rPr>
          <w:rFonts w:ascii="Arial" w:eastAsia="Times New Roman" w:hAnsi="Arial" w:cs="Arial"/>
          <w:b/>
          <w:bCs/>
          <w:kern w:val="0"/>
          <w:sz w:val="18"/>
          <w:szCs w:val="18"/>
          <w:lang w:val="fr-CA"/>
          <w14:ligatures w14:val="none"/>
        </w:rPr>
        <w:t>Abbey Road Studios</w:t>
      </w:r>
      <w:r w:rsidRPr="00476FA7">
        <w:rPr>
          <w:rFonts w:ascii="Arial" w:eastAsia="Times New Roman" w:hAnsi="Arial" w:cs="Arial"/>
          <w:kern w:val="0"/>
          <w:sz w:val="18"/>
          <w:szCs w:val="18"/>
          <w:lang w:val="fr-CA"/>
          <w14:ligatures w14:val="none"/>
        </w:rPr>
        <w:t>.</w:t>
      </w:r>
    </w:p>
    <w:p w14:paraId="688F7EEF" w14:textId="77777777" w:rsidR="00476FA7" w:rsidRPr="00476FA7" w:rsidRDefault="00476FA7" w:rsidP="00476FA7">
      <w:pPr>
        <w:numPr>
          <w:ilvl w:val="0"/>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b/>
          <w:bCs/>
          <w:kern w:val="0"/>
          <w:sz w:val="18"/>
          <w:szCs w:val="18"/>
          <w:lang w:val="fr-CA"/>
          <w14:ligatures w14:val="none"/>
        </w:rPr>
        <w:t>RADAR O.S.T. Vinyle transparent orange 2LP</w:t>
      </w:r>
      <w:r w:rsidRPr="00476FA7">
        <w:rPr>
          <w:rFonts w:ascii="Arial" w:eastAsia="Times New Roman" w:hAnsi="Arial" w:cs="Arial"/>
          <w:kern w:val="0"/>
          <w:sz w:val="18"/>
          <w:szCs w:val="18"/>
          <w:lang w:val="fr-CA"/>
          <w14:ligatures w14:val="none"/>
        </w:rPr>
        <w:t xml:space="preserve"> : même contenu, édition colorée en vinyle transparent.</w:t>
      </w:r>
    </w:p>
    <w:p w14:paraId="6405795A" w14:textId="77777777" w:rsidR="00476FA7" w:rsidRPr="00476FA7" w:rsidRDefault="00476FA7" w:rsidP="00476FA7">
      <w:pPr>
        <w:numPr>
          <w:ilvl w:val="0"/>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b/>
          <w:bCs/>
          <w:kern w:val="0"/>
          <w:sz w:val="18"/>
          <w:szCs w:val="18"/>
          <w:lang w:val="fr-CA"/>
          <w14:ligatures w14:val="none"/>
        </w:rPr>
        <w:t>RADAR O.S.T. Vinyle noir classique 2LP</w:t>
      </w:r>
      <w:r w:rsidRPr="00476FA7">
        <w:rPr>
          <w:rFonts w:ascii="Arial" w:eastAsia="Times New Roman" w:hAnsi="Arial" w:cs="Arial"/>
          <w:kern w:val="0"/>
          <w:sz w:val="18"/>
          <w:szCs w:val="18"/>
          <w:lang w:val="fr-CA"/>
          <w14:ligatures w14:val="none"/>
        </w:rPr>
        <w:t xml:space="preserve"> : édition standard de la bande sonore, double vinyle remasterisé en demi-vitesse aux </w:t>
      </w:r>
      <w:r w:rsidRPr="00476FA7">
        <w:rPr>
          <w:rFonts w:ascii="Arial" w:eastAsia="Times New Roman" w:hAnsi="Arial" w:cs="Arial"/>
          <w:b/>
          <w:bCs/>
          <w:kern w:val="0"/>
          <w:sz w:val="18"/>
          <w:szCs w:val="18"/>
          <w:lang w:val="fr-CA"/>
          <w14:ligatures w14:val="none"/>
        </w:rPr>
        <w:t>Abbey Road Studios</w:t>
      </w:r>
      <w:r w:rsidRPr="00476FA7">
        <w:rPr>
          <w:rFonts w:ascii="Arial" w:eastAsia="Times New Roman" w:hAnsi="Arial" w:cs="Arial"/>
          <w:kern w:val="0"/>
          <w:sz w:val="18"/>
          <w:szCs w:val="18"/>
          <w:lang w:val="fr-CA"/>
          <w14:ligatures w14:val="none"/>
        </w:rPr>
        <w:t>.</w:t>
      </w:r>
    </w:p>
    <w:p w14:paraId="410D6C6E" w14:textId="2548A167" w:rsidR="00476FA7" w:rsidRPr="00476FA7" w:rsidRDefault="00476FA7" w:rsidP="00476FA7">
      <w:pPr>
        <w:numPr>
          <w:ilvl w:val="0"/>
          <w:numId w:val="1"/>
        </w:num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b/>
          <w:bCs/>
          <w:kern w:val="0"/>
          <w:sz w:val="18"/>
          <w:szCs w:val="18"/>
          <w:lang w:val="fr-CA"/>
          <w14:ligatures w14:val="none"/>
        </w:rPr>
        <w:t>RADAR O.S.T. 2CD</w:t>
      </w:r>
      <w:r w:rsidRPr="00476FA7">
        <w:rPr>
          <w:rFonts w:ascii="Arial" w:eastAsia="Times New Roman" w:hAnsi="Arial" w:cs="Arial"/>
          <w:kern w:val="0"/>
          <w:sz w:val="18"/>
          <w:szCs w:val="18"/>
          <w:lang w:val="fr-CA"/>
          <w14:ligatures w14:val="none"/>
        </w:rPr>
        <w:t xml:space="preserve"> : bande sonore complète du film en coffret </w:t>
      </w:r>
      <w:r w:rsidR="00360D52">
        <w:rPr>
          <w:rFonts w:ascii="Arial" w:eastAsia="Times New Roman" w:hAnsi="Arial" w:cs="Arial"/>
          <w:kern w:val="0"/>
          <w:sz w:val="18"/>
          <w:szCs w:val="18"/>
          <w:lang w:val="fr-CA"/>
          <w14:ligatures w14:val="none"/>
        </w:rPr>
        <w:t>double</w:t>
      </w:r>
      <w:r w:rsidRPr="00476FA7">
        <w:rPr>
          <w:rFonts w:ascii="Arial" w:eastAsia="Times New Roman" w:hAnsi="Arial" w:cs="Arial"/>
          <w:kern w:val="0"/>
          <w:sz w:val="18"/>
          <w:szCs w:val="18"/>
          <w:lang w:val="fr-CA"/>
          <w14:ligatures w14:val="none"/>
        </w:rPr>
        <w:t xml:space="preserve"> avec livret imprimé de 16 pages.</w:t>
      </w:r>
    </w:p>
    <w:p w14:paraId="3B057FAB" w14:textId="72D5DD25" w:rsidR="00476FA7" w:rsidRPr="00476FA7" w:rsidRDefault="00476FA7" w:rsidP="00476FA7">
      <w:pPr>
        <w:spacing w:before="100" w:beforeAutospacing="1" w:after="100" w:afterAutospacing="1"/>
        <w:outlineLvl w:val="2"/>
        <w:rPr>
          <w:rFonts w:ascii="Arial" w:eastAsia="Times New Roman" w:hAnsi="Arial" w:cs="Arial"/>
          <w:b/>
          <w:bCs/>
          <w:kern w:val="0"/>
          <w:sz w:val="18"/>
          <w:szCs w:val="18"/>
          <w:lang w:val="en-CA"/>
          <w14:ligatures w14:val="none"/>
        </w:rPr>
      </w:pPr>
      <w:proofErr w:type="spellStart"/>
      <w:r w:rsidRPr="00476FA7">
        <w:rPr>
          <w:rFonts w:ascii="Arial" w:eastAsia="Times New Roman" w:hAnsi="Arial" w:cs="Arial"/>
          <w:b/>
          <w:bCs/>
          <w:kern w:val="0"/>
          <w:sz w:val="18"/>
          <w:szCs w:val="18"/>
          <w:lang w:val="en-CA"/>
          <w14:ligatures w14:val="none"/>
        </w:rPr>
        <w:t>Liste</w:t>
      </w:r>
      <w:proofErr w:type="spellEnd"/>
      <w:r w:rsidRPr="00476FA7">
        <w:rPr>
          <w:rFonts w:ascii="Arial" w:eastAsia="Times New Roman" w:hAnsi="Arial" w:cs="Arial"/>
          <w:b/>
          <w:bCs/>
          <w:kern w:val="0"/>
          <w:sz w:val="18"/>
          <w:szCs w:val="18"/>
          <w:lang w:val="en-CA"/>
          <w14:ligatures w14:val="none"/>
        </w:rPr>
        <w:t xml:space="preserve"> des titres:</w:t>
      </w:r>
    </w:p>
    <w:p w14:paraId="418AE74F" w14:textId="77777777" w:rsidR="00360D52" w:rsidRDefault="00360D52"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sectPr w:rsidR="00360D52" w:rsidSect="007F4317">
          <w:pgSz w:w="12240" w:h="15840"/>
          <w:pgMar w:top="1440" w:right="1440" w:bottom="1440" w:left="1440" w:header="708" w:footer="708" w:gutter="0"/>
          <w:cols w:space="708"/>
          <w:docGrid w:linePitch="360"/>
        </w:sectPr>
      </w:pPr>
    </w:p>
    <w:p w14:paraId="5CFF9671"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Natural Disaster</w:t>
      </w:r>
    </w:p>
    <w:p w14:paraId="543B464A"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Echoes</w:t>
      </w:r>
    </w:p>
    <w:p w14:paraId="01046B8A"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Nocturne</w:t>
      </w:r>
    </w:p>
    <w:p w14:paraId="219E3AC4"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Tourniquet</w:t>
      </w:r>
    </w:p>
    <w:p w14:paraId="4E413C6F"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Concealing Fate Part One: Acceptance</w:t>
      </w:r>
    </w:p>
    <w:p w14:paraId="37B83B64"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The Grey</w:t>
      </w:r>
    </w:p>
    <w:p w14:paraId="31CB2B05"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Legion</w:t>
      </w:r>
    </w:p>
    <w:p w14:paraId="5A3E216D"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Tender</w:t>
      </w:r>
    </w:p>
    <w:p w14:paraId="1C953ECC"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King</w:t>
      </w:r>
    </w:p>
    <w:p w14:paraId="2496D6AD"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Juno</w:t>
      </w:r>
    </w:p>
    <w:p w14:paraId="49B67806"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Sacrifice</w:t>
      </w:r>
    </w:p>
    <w:p w14:paraId="78275B76" w14:textId="77777777" w:rsidR="00476FA7" w:rsidRPr="00476FA7" w:rsidRDefault="00476FA7" w:rsidP="00476FA7">
      <w:pPr>
        <w:numPr>
          <w:ilvl w:val="0"/>
          <w:numId w:val="2"/>
        </w:numPr>
        <w:spacing w:before="100" w:beforeAutospacing="1" w:after="100" w:afterAutospacing="1"/>
        <w:rPr>
          <w:rFonts w:ascii="Arial" w:eastAsia="Times New Roman" w:hAnsi="Arial" w:cs="Arial"/>
          <w:kern w:val="0"/>
          <w:sz w:val="18"/>
          <w:szCs w:val="18"/>
          <w:lang w:val="en-CA"/>
          <w14:ligatures w14:val="none"/>
        </w:rPr>
      </w:pPr>
      <w:r w:rsidRPr="00476FA7">
        <w:rPr>
          <w:rFonts w:ascii="Arial" w:eastAsia="Times New Roman" w:hAnsi="Arial" w:cs="Arial"/>
          <w:kern w:val="0"/>
          <w:sz w:val="18"/>
          <w:szCs w:val="18"/>
          <w:lang w:val="en-CA"/>
          <w14:ligatures w14:val="none"/>
        </w:rPr>
        <w:t>War Of Being</w:t>
      </w:r>
    </w:p>
    <w:p w14:paraId="08D8982C" w14:textId="77777777" w:rsidR="00360D52" w:rsidRDefault="00360D52" w:rsidP="00476FA7">
      <w:pPr>
        <w:spacing w:before="100" w:beforeAutospacing="1" w:after="100" w:afterAutospacing="1"/>
        <w:rPr>
          <w:rFonts w:ascii="Arial" w:eastAsia="Times New Roman" w:hAnsi="Arial" w:cs="Arial"/>
          <w:kern w:val="0"/>
          <w:sz w:val="18"/>
          <w:szCs w:val="18"/>
          <w:lang w:val="fr-CA"/>
          <w14:ligatures w14:val="none"/>
        </w:rPr>
        <w:sectPr w:rsidR="00360D52" w:rsidSect="00360D52">
          <w:type w:val="continuous"/>
          <w:pgSz w:w="12240" w:h="15840"/>
          <w:pgMar w:top="1440" w:right="1440" w:bottom="1440" w:left="1440" w:header="708" w:footer="708" w:gutter="0"/>
          <w:cols w:num="2" w:space="708"/>
          <w:docGrid w:linePitch="360"/>
        </w:sectPr>
      </w:pPr>
    </w:p>
    <w:p w14:paraId="18ECC38B" w14:textId="77777777" w:rsidR="00476FA7" w:rsidRPr="00476FA7" w:rsidRDefault="00476FA7" w:rsidP="00476FA7">
      <w:pPr>
        <w:spacing w:before="100" w:beforeAutospacing="1" w:after="100" w:afterAutospacing="1"/>
        <w:rPr>
          <w:rFonts w:ascii="Arial" w:eastAsia="Times New Roman" w:hAnsi="Arial" w:cs="Arial"/>
          <w:kern w:val="0"/>
          <w:sz w:val="18"/>
          <w:szCs w:val="18"/>
          <w:lang w:val="fr-CA"/>
          <w14:ligatures w14:val="none"/>
        </w:rPr>
      </w:pPr>
      <w:r w:rsidRPr="00476FA7">
        <w:rPr>
          <w:rFonts w:ascii="Arial" w:eastAsia="Times New Roman" w:hAnsi="Arial" w:cs="Arial"/>
          <w:kern w:val="0"/>
          <w:sz w:val="18"/>
          <w:szCs w:val="18"/>
          <w:lang w:val="fr-CA"/>
          <w14:ligatures w14:val="none"/>
        </w:rPr>
        <w:t xml:space="preserve">« Les 90 minutes passées sur scène ont été précédées de deux années entières de discussions, d’échanges d’idées et d’une ambition sans cesse grandissante », explique le groupe. Le concert atteint des sommets grâce à la participation du </w:t>
      </w:r>
      <w:proofErr w:type="spellStart"/>
      <w:r w:rsidRPr="00476FA7">
        <w:rPr>
          <w:rFonts w:ascii="Arial" w:eastAsia="Times New Roman" w:hAnsi="Arial" w:cs="Arial"/>
          <w:b/>
          <w:bCs/>
          <w:kern w:val="0"/>
          <w:sz w:val="18"/>
          <w:szCs w:val="18"/>
          <w:lang w:val="fr-CA"/>
          <w14:ligatures w14:val="none"/>
        </w:rPr>
        <w:t>choeur</w:t>
      </w:r>
      <w:proofErr w:type="spellEnd"/>
      <w:r w:rsidRPr="00476FA7">
        <w:rPr>
          <w:rFonts w:ascii="Arial" w:eastAsia="Times New Roman" w:hAnsi="Arial" w:cs="Arial"/>
          <w:b/>
          <w:bCs/>
          <w:kern w:val="0"/>
          <w:sz w:val="18"/>
          <w:szCs w:val="18"/>
          <w:lang w:val="fr-CA"/>
          <w14:ligatures w14:val="none"/>
        </w:rPr>
        <w:t xml:space="preserve"> Choir Noir</w:t>
      </w:r>
      <w:r w:rsidRPr="00476FA7">
        <w:rPr>
          <w:rFonts w:ascii="Arial" w:eastAsia="Times New Roman" w:hAnsi="Arial" w:cs="Arial"/>
          <w:kern w:val="0"/>
          <w:sz w:val="18"/>
          <w:szCs w:val="18"/>
          <w:lang w:val="fr-CA"/>
          <w14:ligatures w14:val="none"/>
        </w:rPr>
        <w:t xml:space="preserve">, dirigé par </w:t>
      </w:r>
      <w:r w:rsidRPr="00476FA7">
        <w:rPr>
          <w:rFonts w:ascii="Arial" w:eastAsia="Times New Roman" w:hAnsi="Arial" w:cs="Arial"/>
          <w:b/>
          <w:bCs/>
          <w:kern w:val="0"/>
          <w:sz w:val="18"/>
          <w:szCs w:val="18"/>
          <w:lang w:val="fr-CA"/>
          <w14:ligatures w14:val="none"/>
        </w:rPr>
        <w:t>Kat Marsh</w:t>
      </w:r>
      <w:r w:rsidRPr="00476FA7">
        <w:rPr>
          <w:rFonts w:ascii="Arial" w:eastAsia="Times New Roman" w:hAnsi="Arial" w:cs="Arial"/>
          <w:kern w:val="0"/>
          <w:sz w:val="18"/>
          <w:szCs w:val="18"/>
          <w:lang w:val="fr-CA"/>
          <w14:ligatures w14:val="none"/>
        </w:rPr>
        <w:t xml:space="preserve">, dont la contribution a également marqué l’album </w:t>
      </w:r>
      <w:proofErr w:type="spellStart"/>
      <w:r w:rsidRPr="00476FA7">
        <w:rPr>
          <w:rFonts w:ascii="Arial" w:eastAsia="Times New Roman" w:hAnsi="Arial" w:cs="Arial"/>
          <w:i/>
          <w:iCs/>
          <w:kern w:val="0"/>
          <w:sz w:val="18"/>
          <w:szCs w:val="18"/>
          <w:lang w:val="fr-CA"/>
          <w14:ligatures w14:val="none"/>
        </w:rPr>
        <w:t>War</w:t>
      </w:r>
      <w:proofErr w:type="spellEnd"/>
      <w:r w:rsidRPr="00476FA7">
        <w:rPr>
          <w:rFonts w:ascii="Arial" w:eastAsia="Times New Roman" w:hAnsi="Arial" w:cs="Arial"/>
          <w:i/>
          <w:iCs/>
          <w:kern w:val="0"/>
          <w:sz w:val="18"/>
          <w:szCs w:val="18"/>
          <w:lang w:val="fr-CA"/>
          <w14:ligatures w14:val="none"/>
        </w:rPr>
        <w:t xml:space="preserve"> Of </w:t>
      </w:r>
      <w:proofErr w:type="spellStart"/>
      <w:r w:rsidRPr="00476FA7">
        <w:rPr>
          <w:rFonts w:ascii="Arial" w:eastAsia="Times New Roman" w:hAnsi="Arial" w:cs="Arial"/>
          <w:i/>
          <w:iCs/>
          <w:kern w:val="0"/>
          <w:sz w:val="18"/>
          <w:szCs w:val="18"/>
          <w:lang w:val="fr-CA"/>
          <w14:ligatures w14:val="none"/>
        </w:rPr>
        <w:t>Being</w:t>
      </w:r>
      <w:proofErr w:type="spellEnd"/>
      <w:r w:rsidRPr="00476FA7">
        <w:rPr>
          <w:rFonts w:ascii="Arial" w:eastAsia="Times New Roman" w:hAnsi="Arial" w:cs="Arial"/>
          <w:kern w:val="0"/>
          <w:sz w:val="18"/>
          <w:szCs w:val="18"/>
          <w:lang w:val="fr-CA"/>
          <w14:ligatures w14:val="none"/>
        </w:rPr>
        <w:t xml:space="preserve"> (2023).</w:t>
      </w:r>
    </w:p>
    <w:p w14:paraId="4ECEDA6F" w14:textId="4CA8060B" w:rsidR="001C1A91" w:rsidRPr="001C1A91" w:rsidRDefault="00F751F7" w:rsidP="00476FA7">
      <w:pPr>
        <w:spacing w:before="100" w:beforeAutospacing="1" w:after="100" w:afterAutospacing="1"/>
        <w:rPr>
          <w:rFonts w:ascii="Arial" w:eastAsia="Times New Roman" w:hAnsi="Arial" w:cs="Arial"/>
          <w:kern w:val="0"/>
          <w:sz w:val="18"/>
          <w:szCs w:val="18"/>
          <w:lang w:val="en-CA"/>
          <w14:ligatures w14:val="none"/>
        </w:rPr>
      </w:pPr>
      <w:r>
        <w:rPr>
          <w:rFonts w:ascii="Arial" w:eastAsia="Times New Roman" w:hAnsi="Arial" w:cs="Arial"/>
          <w:b/>
          <w:bCs/>
          <w:kern w:val="0"/>
          <w:sz w:val="18"/>
          <w:szCs w:val="18"/>
          <w:lang w:val="fr-CA"/>
          <w14:ligatures w14:val="none"/>
        </w:rPr>
        <w:t>Source : Kscope</w:t>
      </w:r>
    </w:p>
    <w:sectPr w:rsidR="001C1A91" w:rsidRPr="001C1A91" w:rsidSect="00360D5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637E0"/>
    <w:multiLevelType w:val="multilevel"/>
    <w:tmpl w:val="9D649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F415D"/>
    <w:multiLevelType w:val="multilevel"/>
    <w:tmpl w:val="86FE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520361">
    <w:abstractNumId w:val="0"/>
  </w:num>
  <w:num w:numId="2" w16cid:durableId="541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A7"/>
    <w:rsid w:val="001C1A91"/>
    <w:rsid w:val="002023F5"/>
    <w:rsid w:val="002D1AA6"/>
    <w:rsid w:val="00353978"/>
    <w:rsid w:val="00360D52"/>
    <w:rsid w:val="0040599E"/>
    <w:rsid w:val="00476FA7"/>
    <w:rsid w:val="004818CD"/>
    <w:rsid w:val="004D48F8"/>
    <w:rsid w:val="00502B70"/>
    <w:rsid w:val="00694655"/>
    <w:rsid w:val="007F4317"/>
    <w:rsid w:val="00DE2633"/>
    <w:rsid w:val="00F751F7"/>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920C32"/>
  <w14:defaultImageDpi w14:val="32767"/>
  <w15:chartTrackingRefBased/>
  <w15:docId w15:val="{4379EDD0-BE6C-A242-98A7-57B8C564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6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6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FA7"/>
    <w:rPr>
      <w:rFonts w:eastAsiaTheme="majorEastAsia" w:cstheme="majorBidi"/>
      <w:color w:val="272727" w:themeColor="text1" w:themeTint="D8"/>
    </w:rPr>
  </w:style>
  <w:style w:type="paragraph" w:styleId="Title">
    <w:name w:val="Title"/>
    <w:basedOn w:val="Normal"/>
    <w:next w:val="Normal"/>
    <w:link w:val="TitleChar"/>
    <w:uiPriority w:val="10"/>
    <w:qFormat/>
    <w:rsid w:val="00476F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F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F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6FA7"/>
    <w:rPr>
      <w:i/>
      <w:iCs/>
      <w:color w:val="404040" w:themeColor="text1" w:themeTint="BF"/>
    </w:rPr>
  </w:style>
  <w:style w:type="paragraph" w:styleId="ListParagraph">
    <w:name w:val="List Paragraph"/>
    <w:basedOn w:val="Normal"/>
    <w:uiPriority w:val="34"/>
    <w:qFormat/>
    <w:rsid w:val="00476FA7"/>
    <w:pPr>
      <w:ind w:left="720"/>
      <w:contextualSpacing/>
    </w:pPr>
  </w:style>
  <w:style w:type="character" w:styleId="IntenseEmphasis">
    <w:name w:val="Intense Emphasis"/>
    <w:basedOn w:val="DefaultParagraphFont"/>
    <w:uiPriority w:val="21"/>
    <w:qFormat/>
    <w:rsid w:val="00476FA7"/>
    <w:rPr>
      <w:i/>
      <w:iCs/>
      <w:color w:val="0F4761" w:themeColor="accent1" w:themeShade="BF"/>
    </w:rPr>
  </w:style>
  <w:style w:type="paragraph" w:styleId="IntenseQuote">
    <w:name w:val="Intense Quote"/>
    <w:basedOn w:val="Normal"/>
    <w:next w:val="Normal"/>
    <w:link w:val="IntenseQuoteChar"/>
    <w:uiPriority w:val="30"/>
    <w:qFormat/>
    <w:rsid w:val="00476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FA7"/>
    <w:rPr>
      <w:i/>
      <w:iCs/>
      <w:color w:val="0F4761" w:themeColor="accent1" w:themeShade="BF"/>
    </w:rPr>
  </w:style>
  <w:style w:type="character" w:styleId="IntenseReference">
    <w:name w:val="Intense Reference"/>
    <w:basedOn w:val="DefaultParagraphFont"/>
    <w:uiPriority w:val="32"/>
    <w:qFormat/>
    <w:rsid w:val="00476FA7"/>
    <w:rPr>
      <w:b/>
      <w:bCs/>
      <w:smallCaps/>
      <w:color w:val="0F4761" w:themeColor="accent1" w:themeShade="BF"/>
      <w:spacing w:val="5"/>
    </w:rPr>
  </w:style>
  <w:style w:type="paragraph" w:styleId="NormalWeb">
    <w:name w:val="Normal (Web)"/>
    <w:basedOn w:val="Normal"/>
    <w:uiPriority w:val="99"/>
    <w:semiHidden/>
    <w:unhideWhenUsed/>
    <w:rsid w:val="00476FA7"/>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476FA7"/>
    <w:rPr>
      <w:b/>
      <w:bCs/>
    </w:rPr>
  </w:style>
  <w:style w:type="character" w:styleId="Emphasis">
    <w:name w:val="Emphasis"/>
    <w:basedOn w:val="DefaultParagraphFont"/>
    <w:uiPriority w:val="20"/>
    <w:qFormat/>
    <w:rsid w:val="00476FA7"/>
    <w:rPr>
      <w:i/>
      <w:iCs/>
    </w:rPr>
  </w:style>
  <w:style w:type="character" w:styleId="Hyperlink">
    <w:name w:val="Hyperlink"/>
    <w:basedOn w:val="DefaultParagraphFont"/>
    <w:uiPriority w:val="99"/>
    <w:unhideWhenUsed/>
    <w:rsid w:val="00476FA7"/>
    <w:rPr>
      <w:color w:val="0000FF"/>
      <w:u w:val="single"/>
    </w:rPr>
  </w:style>
  <w:style w:type="character" w:styleId="UnresolvedMention">
    <w:name w:val="Unresolved Mention"/>
    <w:basedOn w:val="DefaultParagraphFont"/>
    <w:uiPriority w:val="99"/>
    <w:rsid w:val="001C1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2025-10-08T20:12:00Z</dcterms:created>
  <dcterms:modified xsi:type="dcterms:W3CDTF">2025-10-09T19:50:00Z</dcterms:modified>
</cp:coreProperties>
</file>