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8FE" w14:textId="2F78F790" w:rsidR="005C427F" w:rsidRPr="005C427F" w:rsidRDefault="006461E7" w:rsidP="005C427F">
      <w:pPr>
        <w:spacing w:after="0" w:line="278" w:lineRule="auto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017DEDC4" wp14:editId="4FF7BCF7">
            <wp:extent cx="552261" cy="552261"/>
            <wp:effectExtent l="0" t="0" r="0" b="0"/>
            <wp:docPr id="187927739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7739" name="Picture 1" descr="A logo with a circle of fi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77" cy="55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27F">
        <w:rPr>
          <w:rFonts w:ascii="Arial" w:hAnsi="Arial" w:cs="Arial"/>
          <w:sz w:val="18"/>
          <w:szCs w:val="18"/>
          <w:lang w:val="fr-CA"/>
        </w:rPr>
        <w:t xml:space="preserve">  </w:t>
      </w:r>
      <w:r w:rsidR="053EA62A" w:rsidRPr="005C427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5B3D16A" wp14:editId="4A22C387">
            <wp:extent cx="1421394" cy="396010"/>
            <wp:effectExtent l="0" t="0" r="1270" b="0"/>
            <wp:docPr id="848150570" name="Picture 848150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36" cy="4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3EA62A" w:rsidRPr="005C427F">
        <w:rPr>
          <w:rFonts w:ascii="Arial" w:hAnsi="Arial" w:cs="Arial"/>
          <w:sz w:val="18"/>
          <w:szCs w:val="18"/>
          <w:lang w:val="fr-CA"/>
        </w:rPr>
        <w:br/>
      </w:r>
      <w:r w:rsidR="005C427F">
        <w:rPr>
          <w:rStyle w:val="Strong"/>
          <w:rFonts w:ascii="Arial" w:hAnsi="Arial" w:cs="Arial"/>
          <w:sz w:val="18"/>
          <w:szCs w:val="18"/>
          <w:lang w:val="fr-CA"/>
        </w:rPr>
        <w:br/>
      </w:r>
      <w:r w:rsidR="005C427F" w:rsidRPr="005C427F">
        <w:rPr>
          <w:rStyle w:val="Strong"/>
          <w:rFonts w:ascii="Arial" w:hAnsi="Arial" w:cs="Arial"/>
          <w:sz w:val="18"/>
          <w:szCs w:val="18"/>
          <w:lang w:val="fr-CA"/>
        </w:rPr>
        <w:t>SHAD</w:t>
      </w:r>
      <w:r w:rsidR="005C427F" w:rsidRPr="005C427F">
        <w:rPr>
          <w:rFonts w:ascii="Arial" w:hAnsi="Arial" w:cs="Arial"/>
          <w:sz w:val="18"/>
          <w:szCs w:val="18"/>
          <w:lang w:val="fr-CA"/>
        </w:rPr>
        <w:br/>
      </w:r>
      <w:r w:rsidR="005C427F" w:rsidRPr="005C427F">
        <w:rPr>
          <w:rStyle w:val="Strong"/>
          <w:rFonts w:ascii="Arial" w:hAnsi="Arial" w:cs="Arial"/>
          <w:sz w:val="18"/>
          <w:szCs w:val="18"/>
          <w:lang w:val="fr-CA"/>
        </w:rPr>
        <w:t xml:space="preserve">Start </w:t>
      </w:r>
      <w:proofErr w:type="spellStart"/>
      <w:r w:rsidR="005C427F" w:rsidRPr="005C427F">
        <w:rPr>
          <w:rStyle w:val="Strong"/>
          <w:rFonts w:ascii="Arial" w:hAnsi="Arial" w:cs="Arial"/>
          <w:sz w:val="18"/>
          <w:szCs w:val="18"/>
          <w:lang w:val="fr-CA"/>
        </w:rPr>
        <w:t>Anew</w:t>
      </w:r>
      <w:proofErr w:type="spellEnd"/>
      <w:r w:rsidR="005C427F" w:rsidRPr="005C427F">
        <w:rPr>
          <w:rStyle w:val="Strong"/>
          <w:rFonts w:ascii="Arial" w:hAnsi="Arial" w:cs="Arial"/>
          <w:sz w:val="18"/>
          <w:szCs w:val="18"/>
          <w:lang w:val="fr-CA"/>
        </w:rPr>
        <w:t xml:space="preserve"> – Le nouvel album disponible le 31 octobre via Secret City Records</w:t>
      </w:r>
    </w:p>
    <w:p w14:paraId="495782E4" w14:textId="77777777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octobre 2025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— Le vétéran du hip-hop canadien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Shad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, qui célèbre ses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20 ans de carrière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, dévoilera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Start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Anew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, son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septième album studio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, le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31 octobre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via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Secret City Records</w:t>
      </w:r>
      <w:r w:rsidRPr="005C427F">
        <w:rPr>
          <w:rFonts w:ascii="Arial" w:hAnsi="Arial" w:cs="Arial"/>
          <w:sz w:val="18"/>
          <w:szCs w:val="18"/>
          <w:lang w:val="fr-CA"/>
        </w:rPr>
        <w:t>.</w:t>
      </w:r>
    </w:p>
    <w:p w14:paraId="24B5B578" w14:textId="3CED4166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Au cœur de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Start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Anew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se trouve un thème universel : le défi de laisser le passé derrière soi pour accueillir le renouveau. Shad explique « </w:t>
      </w:r>
      <w:r w:rsidRPr="000C7729">
        <w:rPr>
          <w:rFonts w:ascii="Arial" w:hAnsi="Arial" w:cs="Arial"/>
          <w:i/>
          <w:iCs/>
          <w:sz w:val="18"/>
          <w:szCs w:val="18"/>
          <w:lang w:val="fr-CA"/>
        </w:rPr>
        <w:t xml:space="preserve">J’ai décidé de ne pas appeler l’album </w:t>
      </w:r>
      <w:r w:rsidRPr="000C7729"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 xml:space="preserve">Fear of </w:t>
      </w:r>
      <w:proofErr w:type="spellStart"/>
      <w:r w:rsidRPr="000C7729"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Death</w:t>
      </w:r>
      <w:proofErr w:type="spellEnd"/>
      <w:r w:rsidRPr="000C7729">
        <w:rPr>
          <w:rFonts w:ascii="Arial" w:hAnsi="Arial" w:cs="Arial"/>
          <w:i/>
          <w:iCs/>
          <w:sz w:val="18"/>
          <w:szCs w:val="18"/>
          <w:lang w:val="fr-CA"/>
        </w:rPr>
        <w:t xml:space="preserve">, une expression qu’on entend à travers le disque. Je me suis dit que ce n’était pas un titre très attrayant. Mais </w:t>
      </w:r>
      <w:r w:rsidRPr="000C7729"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 xml:space="preserve">Start </w:t>
      </w:r>
      <w:proofErr w:type="spellStart"/>
      <w:r w:rsidRPr="000C7729">
        <w:rPr>
          <w:rStyle w:val="Emphasis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Anew</w:t>
      </w:r>
      <w:proofErr w:type="spellEnd"/>
      <w:r w:rsidRPr="000C7729">
        <w:rPr>
          <w:rFonts w:ascii="Arial" w:hAnsi="Arial" w:cs="Arial"/>
          <w:i/>
          <w:iCs/>
          <w:sz w:val="18"/>
          <w:szCs w:val="18"/>
          <w:lang w:val="fr-CA"/>
        </w:rPr>
        <w:t xml:space="preserve"> représente la même idée : la difficulté à embrasser la fin de quelque chose, même si c’est souvent la seule façon d’atteindre quelque chose de nouveau. </w:t>
      </w:r>
      <w:r w:rsidRPr="000C7729">
        <w:rPr>
          <w:rFonts w:ascii="Arial" w:hAnsi="Arial" w:cs="Arial"/>
          <w:i/>
          <w:iCs/>
          <w:sz w:val="18"/>
          <w:szCs w:val="18"/>
          <w:lang w:val="fr-CA"/>
        </w:rPr>
        <w:t xml:space="preserve"> </w:t>
      </w:r>
      <w:r w:rsidRPr="000C7729">
        <w:rPr>
          <w:rFonts w:ascii="Arial" w:hAnsi="Arial" w:cs="Arial"/>
          <w:i/>
          <w:iCs/>
          <w:sz w:val="18"/>
          <w:szCs w:val="18"/>
          <w:lang w:val="fr-CA"/>
        </w:rPr>
        <w:t>Le nouveau départ, cette rafraîchissante nouvelle vie positive, est à notre portée — mais elle se trouve souvent de l’autre côté d’un risque ou d’une certaine perte</w:t>
      </w:r>
      <w:r w:rsidRPr="005C427F">
        <w:rPr>
          <w:rFonts w:ascii="Arial" w:hAnsi="Arial" w:cs="Arial"/>
          <w:sz w:val="18"/>
          <w:szCs w:val="18"/>
          <w:lang w:val="fr-CA"/>
        </w:rPr>
        <w:t>. »</w:t>
      </w:r>
    </w:p>
    <w:p w14:paraId="69FF722A" w14:textId="623058E9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Musicalement, Shad revient à une approche plus directe, puisant dans la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soul enjouée de ses débuts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, tout en intégrant des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textures expérimentales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issues de ses propres archives inédites, où </w:t>
      </w:r>
      <w:proofErr w:type="gramStart"/>
      <w:r w:rsidRPr="005C427F">
        <w:rPr>
          <w:rFonts w:ascii="Arial" w:hAnsi="Arial" w:cs="Arial"/>
          <w:sz w:val="18"/>
          <w:szCs w:val="18"/>
          <w:lang w:val="fr-CA"/>
        </w:rPr>
        <w:t>l</w:t>
      </w:r>
      <w:r>
        <w:rPr>
          <w:rFonts w:ascii="Arial" w:hAnsi="Arial" w:cs="Arial"/>
          <w:sz w:val="18"/>
          <w:szCs w:val="18"/>
          <w:lang w:val="fr-CA"/>
        </w:rPr>
        <w:t>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</w:t>
      </w:r>
      <w:r w:rsidRPr="005C427F">
        <w:rPr>
          <w:rStyle w:val="Strong"/>
          <w:rFonts w:ascii="Arial" w:eastAsiaTheme="majorEastAsia" w:hAnsi="Arial" w:cs="Arial"/>
          <w:b w:val="0"/>
          <w:bCs w:val="0"/>
          <w:i/>
          <w:iCs/>
          <w:sz w:val="18"/>
          <w:szCs w:val="18"/>
          <w:lang w:val="fr-CA"/>
        </w:rPr>
        <w:t>house</w:t>
      </w:r>
      <w:proofErr w:type="gramEnd"/>
      <w:r w:rsidRPr="005C427F">
        <w:rPr>
          <w:rFonts w:ascii="Arial" w:hAnsi="Arial" w:cs="Arial"/>
          <w:sz w:val="18"/>
          <w:szCs w:val="18"/>
          <w:lang w:val="fr-CA"/>
        </w:rPr>
        <w:t xml:space="preserve"> croise la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pop psychédélique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. Ce mélange d’esprit rétro et d’exploration sonore crée un résultat à la fois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familier et novateur</w:t>
      </w:r>
      <w:r w:rsidRPr="005C427F">
        <w:rPr>
          <w:rFonts w:ascii="Arial" w:hAnsi="Arial" w:cs="Arial"/>
          <w:sz w:val="18"/>
          <w:szCs w:val="18"/>
          <w:lang w:val="fr-CA"/>
        </w:rPr>
        <w:t>.</w:t>
      </w:r>
      <w:r w:rsidRPr="005C427F">
        <w:rPr>
          <w:rFonts w:ascii="Arial" w:hAnsi="Arial" w:cs="Arial"/>
          <w:sz w:val="18"/>
          <w:szCs w:val="18"/>
          <w:lang w:val="fr-CA"/>
        </w:rPr>
        <w:br/>
        <w:t>« Je voulais créer quelque chose de simple et agréable à écouter, » confie-t-il.</w:t>
      </w:r>
    </w:p>
    <w:p w14:paraId="07CBB098" w14:textId="77777777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Les textes de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Start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Anew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trouvent un équilibre entre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commentaire social</w:t>
      </w:r>
      <w:r w:rsidRPr="005C427F">
        <w:rPr>
          <w:rFonts w:ascii="Arial" w:hAnsi="Arial" w:cs="Arial"/>
          <w:b/>
          <w:bCs/>
          <w:sz w:val="18"/>
          <w:szCs w:val="18"/>
          <w:lang w:val="fr-CA"/>
        </w:rPr>
        <w:t xml:space="preserve">,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optimisme</w:t>
      </w:r>
      <w:r w:rsidRPr="005C427F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5C427F">
        <w:rPr>
          <w:rFonts w:ascii="Arial" w:hAnsi="Arial" w:cs="Arial"/>
          <w:sz w:val="18"/>
          <w:szCs w:val="18"/>
          <w:lang w:val="fr-CA"/>
        </w:rPr>
        <w:t>et</w:t>
      </w:r>
      <w:r w:rsidRPr="005C427F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réflexion personnelle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. La pièce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« </w:t>
      </w:r>
      <w:proofErr w:type="spellStart"/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Slanted</w:t>
      </w:r>
      <w:proofErr w:type="spellEnd"/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 »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aborde les inégalités systémiques avec franchise (« The land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is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slick and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slippery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and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slanted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/ Few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fully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notice how a few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take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advantage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 »), tandis que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« Look »</w:t>
      </w:r>
      <w:r w:rsidRPr="005C427F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diptyque central du disque, invite à célébrer les petites victoires et à tracer sa propre voie.</w:t>
      </w:r>
    </w:p>
    <w:p w14:paraId="2C4269F2" w14:textId="77777777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L’album comprend de nombreuses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collaborations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— notamment avec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Jon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Kabongo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,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Raz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Fresco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et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Phoenix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Pagliacci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, tous trois de Toronto — illustrant l’esprit collectif du projet. S’ajoutent aussi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Homeboy</w:t>
      </w:r>
      <w:proofErr w:type="spellEnd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Sandman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, figure de la scène underground new-yorkaise, et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Chantae</w:t>
      </w:r>
      <w:proofErr w:type="spellEnd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Cann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d’Atlanta.</w:t>
      </w:r>
    </w:p>
    <w:p w14:paraId="0AE741A2" w14:textId="77777777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Cette sortie marque un jalon important :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20 ans d’une carrière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marquée par l’évolution artistique, la conscience sociale et l’innovation constante. Récompensé d’un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prix JUNO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(Album rap de l’année, 2011) et </w:t>
      </w:r>
      <w:r w:rsidRPr="005C427F">
        <w:rPr>
          <w:rStyle w:val="Strong"/>
          <w:rFonts w:ascii="Arial" w:eastAsiaTheme="majorEastAsia" w:hAnsi="Arial" w:cs="Arial"/>
          <w:sz w:val="18"/>
          <w:szCs w:val="18"/>
          <w:lang w:val="fr-CA"/>
        </w:rPr>
        <w:t>cinq fois finaliste du Prix de musique Polaris</w:t>
      </w:r>
      <w:r w:rsidRPr="005C427F">
        <w:rPr>
          <w:rFonts w:ascii="Arial" w:hAnsi="Arial" w:cs="Arial"/>
          <w:sz w:val="18"/>
          <w:szCs w:val="18"/>
          <w:lang w:val="fr-CA"/>
        </w:rPr>
        <w:t>, Shad (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Shadrach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Kabango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>) demeure une voix unique de la scène hip-hop.</w:t>
      </w:r>
      <w:r w:rsidRPr="005C427F">
        <w:rPr>
          <w:rFonts w:ascii="Arial" w:hAnsi="Arial" w:cs="Arial"/>
          <w:sz w:val="18"/>
          <w:szCs w:val="18"/>
          <w:lang w:val="fr-CA"/>
        </w:rPr>
        <w:br/>
        <w:t xml:space="preserve">Animateur radio (CBC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q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), </w:t>
      </w:r>
      <w:proofErr w:type="spellStart"/>
      <w:r w:rsidRPr="005C427F">
        <w:rPr>
          <w:rFonts w:ascii="Arial" w:hAnsi="Arial" w:cs="Arial"/>
          <w:sz w:val="18"/>
          <w:szCs w:val="18"/>
          <w:lang w:val="fr-CA"/>
        </w:rPr>
        <w:t>co-créateur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de la série documentaire primée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Hip Hop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Evolution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(Netflix), chanteur sous l’alter ego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Your</w:t>
      </w:r>
      <w:proofErr w:type="spellEnd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Boy Tony Braxton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et professeur à l’Université de Toronto et à Wilfrid Laurier, il continue d’élargir son champ créatif.</w:t>
      </w:r>
    </w:p>
    <w:p w14:paraId="64CD99B9" w14:textId="77777777" w:rsid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5C427F">
        <w:rPr>
          <w:rFonts w:ascii="Arial" w:hAnsi="Arial" w:cs="Arial"/>
          <w:sz w:val="18"/>
          <w:szCs w:val="18"/>
          <w:lang w:val="fr-CA"/>
        </w:rPr>
        <w:t xml:space="preserve">Avec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Start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Anew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, Shad conclut une </w:t>
      </w:r>
      <w:r w:rsidRPr="005C427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trilogie engagée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amorcée avec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A Short Story About a </w:t>
      </w:r>
      <w:proofErr w:type="spellStart"/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War</w:t>
      </w:r>
      <w:proofErr w:type="spellEnd"/>
      <w:r w:rsidRPr="005C427F">
        <w:rPr>
          <w:rFonts w:ascii="Arial" w:hAnsi="Arial" w:cs="Arial"/>
          <w:sz w:val="18"/>
          <w:szCs w:val="18"/>
          <w:lang w:val="fr-CA"/>
        </w:rPr>
        <w:t xml:space="preserve"> (2018) et </w:t>
      </w:r>
      <w:r w:rsidRPr="005C427F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TAO</w:t>
      </w:r>
      <w:r w:rsidRPr="005C427F">
        <w:rPr>
          <w:rFonts w:ascii="Arial" w:hAnsi="Arial" w:cs="Arial"/>
          <w:sz w:val="18"/>
          <w:szCs w:val="18"/>
          <w:lang w:val="fr-CA"/>
        </w:rPr>
        <w:t xml:space="preserve"> (2021), explorant les racines des tensions contemporaines tout en prônant l’espoir et la transformation.</w:t>
      </w:r>
    </w:p>
    <w:p w14:paraId="3F94C38E" w14:textId="58DC8CC4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  <w:lang w:val="fr-CA"/>
        </w:rPr>
      </w:pPr>
      <w:hyperlink r:id="rId10">
        <w:proofErr w:type="spellStart"/>
        <w:r w:rsidRPr="005C427F">
          <w:rPr>
            <w:rStyle w:val="Hyperlink"/>
            <w:rFonts w:ascii="Arial" w:eastAsia="Arial" w:hAnsi="Arial" w:cs="Arial"/>
            <w:b/>
            <w:bCs/>
            <w:sz w:val="18"/>
            <w:szCs w:val="18"/>
            <w:lang w:val="fr-CA"/>
          </w:rPr>
          <w:t>Présauvegardez</w:t>
        </w:r>
        <w:proofErr w:type="spellEnd"/>
        <w:r w:rsidRPr="005C427F">
          <w:rPr>
            <w:rStyle w:val="Hyperlink"/>
            <w:rFonts w:ascii="Arial" w:eastAsia="Arial" w:hAnsi="Arial" w:cs="Arial"/>
            <w:b/>
            <w:bCs/>
            <w:sz w:val="18"/>
            <w:szCs w:val="18"/>
            <w:lang w:val="fr-CA"/>
          </w:rPr>
          <w:t xml:space="preserve"> </w:t>
        </w:r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 xml:space="preserve">Start </w:t>
        </w:r>
        <w:proofErr w:type="spellStart"/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>Anew</w:t>
        </w:r>
        <w:proofErr w:type="spellEnd"/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 xml:space="preserve"> </w:t>
        </w:r>
        <w:r w:rsidRPr="005C427F">
          <w:rPr>
            <w:rStyle w:val="Hyperlink"/>
            <w:rFonts w:ascii="Arial" w:eastAsia="Arial" w:hAnsi="Arial" w:cs="Arial"/>
            <w:b/>
            <w:bCs/>
            <w:sz w:val="18"/>
            <w:szCs w:val="18"/>
            <w:lang w:val="fr-CA"/>
          </w:rPr>
          <w:t>ici</w:t>
        </w:r>
      </w:hyperlink>
      <w:r w:rsidRPr="005C427F">
        <w:rPr>
          <w:rFonts w:ascii="Arial" w:eastAsia="Arial" w:hAnsi="Arial" w:cs="Arial"/>
          <w:b/>
          <w:bCs/>
          <w:sz w:val="18"/>
          <w:szCs w:val="18"/>
          <w:u w:val="single"/>
          <w:lang w:val="fr-CA"/>
        </w:rPr>
        <w:t>.</w:t>
      </w:r>
      <w:r w:rsidRPr="005C427F">
        <w:rPr>
          <w:rFonts w:ascii="Arial" w:hAnsi="Arial" w:cs="Arial"/>
          <w:sz w:val="18"/>
          <w:szCs w:val="18"/>
          <w:lang w:val="fr-FR"/>
        </w:rPr>
        <w:br/>
      </w:r>
      <w:hyperlink r:id="rId11">
        <w:r w:rsidRPr="005C427F">
          <w:rPr>
            <w:rStyle w:val="Hyperlink"/>
            <w:rFonts w:ascii="Arial" w:eastAsia="Arial" w:hAnsi="Arial" w:cs="Arial"/>
            <w:b/>
            <w:bCs/>
            <w:sz w:val="18"/>
            <w:szCs w:val="18"/>
            <w:lang w:val="fr-CA"/>
          </w:rPr>
          <w:t xml:space="preserve">Précommandez le vinyle de </w:t>
        </w:r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>Start</w:t>
        </w:r>
        <w:r w:rsidRPr="005C427F">
          <w:rPr>
            <w:rStyle w:val="Hyperlink"/>
            <w:rFonts w:ascii="Arial" w:eastAsia="Arial" w:hAnsi="Arial" w:cs="Arial"/>
            <w:sz w:val="18"/>
            <w:szCs w:val="18"/>
            <w:lang w:val="fr-CA"/>
          </w:rPr>
          <w:t xml:space="preserve"> </w:t>
        </w:r>
        <w:proofErr w:type="spellStart"/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>Anew</w:t>
        </w:r>
        <w:proofErr w:type="spellEnd"/>
        <w:r w:rsidRPr="005C427F">
          <w:rPr>
            <w:rStyle w:val="Hyperlink"/>
            <w:rFonts w:ascii="Arial" w:eastAsia="Arial" w:hAnsi="Arial" w:cs="Arial"/>
            <w:b/>
            <w:bCs/>
            <w:i/>
            <w:iCs/>
            <w:sz w:val="18"/>
            <w:szCs w:val="18"/>
            <w:lang w:val="fr-CA"/>
          </w:rPr>
          <w:t xml:space="preserve"> </w:t>
        </w:r>
        <w:r w:rsidRPr="005C427F">
          <w:rPr>
            <w:rStyle w:val="Hyperlink"/>
            <w:rFonts w:ascii="Arial" w:eastAsia="Arial" w:hAnsi="Arial" w:cs="Arial"/>
            <w:b/>
            <w:bCs/>
            <w:sz w:val="18"/>
            <w:szCs w:val="18"/>
            <w:lang w:val="fr-CA"/>
          </w:rPr>
          <w:t>ici</w:t>
        </w:r>
        <w:r w:rsidRPr="005C427F">
          <w:rPr>
            <w:rStyle w:val="Hyperlink"/>
            <w:rFonts w:ascii="Arial" w:eastAsia="Arial" w:hAnsi="Arial" w:cs="Arial"/>
            <w:sz w:val="18"/>
            <w:szCs w:val="18"/>
            <w:lang w:val="fr-CA"/>
          </w:rPr>
          <w:t>.</w:t>
        </w:r>
      </w:hyperlink>
    </w:p>
    <w:p w14:paraId="3E8F3F0D" w14:textId="77777777" w:rsidR="005C427F" w:rsidRPr="005C427F" w:rsidRDefault="005C427F" w:rsidP="005C427F">
      <w:pPr>
        <w:pStyle w:val="NormalWeb"/>
        <w:rPr>
          <w:rFonts w:ascii="Arial" w:hAnsi="Arial" w:cs="Arial"/>
          <w:sz w:val="18"/>
          <w:szCs w:val="18"/>
        </w:rPr>
      </w:pPr>
      <w:proofErr w:type="gramStart"/>
      <w:r w:rsidRPr="005C427F">
        <w:rPr>
          <w:rStyle w:val="Strong"/>
          <w:rFonts w:ascii="Arial" w:eastAsiaTheme="majorEastAsia" w:hAnsi="Arial" w:cs="Arial"/>
          <w:sz w:val="18"/>
          <w:szCs w:val="18"/>
        </w:rPr>
        <w:t>Source :</w:t>
      </w:r>
      <w:proofErr w:type="gramEnd"/>
      <w:r w:rsidRPr="005C427F">
        <w:rPr>
          <w:rStyle w:val="Strong"/>
          <w:rFonts w:ascii="Arial" w:eastAsiaTheme="majorEastAsia" w:hAnsi="Arial" w:cs="Arial"/>
          <w:sz w:val="18"/>
          <w:szCs w:val="18"/>
        </w:rPr>
        <w:t xml:space="preserve"> Secret City Records</w:t>
      </w:r>
    </w:p>
    <w:p w14:paraId="7A6D27E6" w14:textId="3A7AE457" w:rsidR="053EA62A" w:rsidRPr="005C427F" w:rsidRDefault="053EA62A" w:rsidP="00FA52E7">
      <w:pPr>
        <w:spacing w:after="0" w:line="278" w:lineRule="auto"/>
        <w:rPr>
          <w:rFonts w:ascii="Arial" w:hAnsi="Arial" w:cs="Arial"/>
          <w:sz w:val="18"/>
          <w:szCs w:val="18"/>
          <w:lang w:val="fr-FR"/>
        </w:rPr>
      </w:pPr>
      <w:r w:rsidRPr="005C427F">
        <w:rPr>
          <w:rFonts w:ascii="Arial" w:hAnsi="Arial" w:cs="Arial"/>
          <w:sz w:val="18"/>
          <w:szCs w:val="18"/>
          <w:lang w:val="fr-CA"/>
        </w:rPr>
        <w:br/>
      </w:r>
    </w:p>
    <w:p w14:paraId="1C26E287" w14:textId="620760B8" w:rsidR="053EA62A" w:rsidRPr="005C427F" w:rsidRDefault="006461E7" w:rsidP="006461E7">
      <w:pPr>
        <w:spacing w:line="257" w:lineRule="auto"/>
        <w:rPr>
          <w:rFonts w:ascii="Arial" w:hAnsi="Arial" w:cs="Arial"/>
          <w:sz w:val="18"/>
          <w:szCs w:val="18"/>
        </w:rPr>
      </w:pPr>
      <w:r w:rsidRPr="005C427F">
        <w:rPr>
          <w:rFonts w:ascii="Arial" w:hAnsi="Arial" w:cs="Arial"/>
          <w:sz w:val="18"/>
          <w:szCs w:val="18"/>
        </w:rPr>
        <w:t xml:space="preserve"> </w:t>
      </w:r>
    </w:p>
    <w:p w14:paraId="38287561" w14:textId="7AD912CB" w:rsidR="44DF4E08" w:rsidRPr="005C427F" w:rsidRDefault="44DF4E08" w:rsidP="44DF4E08">
      <w:pPr>
        <w:spacing w:line="257" w:lineRule="auto"/>
        <w:jc w:val="center"/>
        <w:rPr>
          <w:rFonts w:ascii="Arial" w:eastAsia="Arial" w:hAnsi="Arial" w:cs="Arial"/>
          <w:sz w:val="18"/>
          <w:szCs w:val="18"/>
          <w:lang w:val="en-CA"/>
        </w:rPr>
      </w:pPr>
    </w:p>
    <w:sectPr w:rsidR="44DF4E08" w:rsidRPr="005C42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1AC"/>
    <w:multiLevelType w:val="multilevel"/>
    <w:tmpl w:val="4A20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62D7A"/>
    <w:multiLevelType w:val="hybridMultilevel"/>
    <w:tmpl w:val="2CCE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24E52"/>
    <w:multiLevelType w:val="hybridMultilevel"/>
    <w:tmpl w:val="5590FD02"/>
    <w:lvl w:ilvl="0" w:tplc="ED00E1C4">
      <w:start w:val="1"/>
      <w:numFmt w:val="decimal"/>
      <w:lvlText w:val="%1."/>
      <w:lvlJc w:val="left"/>
      <w:pPr>
        <w:ind w:left="720" w:hanging="360"/>
      </w:pPr>
    </w:lvl>
    <w:lvl w:ilvl="1" w:tplc="DEE2210E">
      <w:start w:val="1"/>
      <w:numFmt w:val="lowerLetter"/>
      <w:lvlText w:val="%2."/>
      <w:lvlJc w:val="left"/>
      <w:pPr>
        <w:ind w:left="1440" w:hanging="360"/>
      </w:pPr>
    </w:lvl>
    <w:lvl w:ilvl="2" w:tplc="5E94AE00">
      <w:start w:val="1"/>
      <w:numFmt w:val="lowerRoman"/>
      <w:lvlText w:val="%3."/>
      <w:lvlJc w:val="right"/>
      <w:pPr>
        <w:ind w:left="2160" w:hanging="180"/>
      </w:pPr>
    </w:lvl>
    <w:lvl w:ilvl="3" w:tplc="D05C1618">
      <w:start w:val="1"/>
      <w:numFmt w:val="decimal"/>
      <w:lvlText w:val="%4."/>
      <w:lvlJc w:val="left"/>
      <w:pPr>
        <w:ind w:left="2880" w:hanging="360"/>
      </w:pPr>
    </w:lvl>
    <w:lvl w:ilvl="4" w:tplc="D7624BF4">
      <w:start w:val="1"/>
      <w:numFmt w:val="lowerLetter"/>
      <w:lvlText w:val="%5."/>
      <w:lvlJc w:val="left"/>
      <w:pPr>
        <w:ind w:left="3600" w:hanging="360"/>
      </w:pPr>
    </w:lvl>
    <w:lvl w:ilvl="5" w:tplc="22767CC2">
      <w:start w:val="1"/>
      <w:numFmt w:val="lowerRoman"/>
      <w:lvlText w:val="%6."/>
      <w:lvlJc w:val="right"/>
      <w:pPr>
        <w:ind w:left="4320" w:hanging="180"/>
      </w:pPr>
    </w:lvl>
    <w:lvl w:ilvl="6" w:tplc="9E8857D2">
      <w:start w:val="1"/>
      <w:numFmt w:val="decimal"/>
      <w:lvlText w:val="%7."/>
      <w:lvlJc w:val="left"/>
      <w:pPr>
        <w:ind w:left="5040" w:hanging="360"/>
      </w:pPr>
    </w:lvl>
    <w:lvl w:ilvl="7" w:tplc="7450A522">
      <w:start w:val="1"/>
      <w:numFmt w:val="lowerLetter"/>
      <w:lvlText w:val="%8."/>
      <w:lvlJc w:val="left"/>
      <w:pPr>
        <w:ind w:left="5760" w:hanging="360"/>
      </w:pPr>
    </w:lvl>
    <w:lvl w:ilvl="8" w:tplc="9EA0C922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5693">
    <w:abstractNumId w:val="2"/>
  </w:num>
  <w:num w:numId="2" w16cid:durableId="483472687">
    <w:abstractNumId w:val="1"/>
  </w:num>
  <w:num w:numId="3" w16cid:durableId="62312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0A"/>
    <w:rsid w:val="00087FCB"/>
    <w:rsid w:val="000C7729"/>
    <w:rsid w:val="00145696"/>
    <w:rsid w:val="001676EC"/>
    <w:rsid w:val="001C7157"/>
    <w:rsid w:val="001F7610"/>
    <w:rsid w:val="0020471D"/>
    <w:rsid w:val="002438B2"/>
    <w:rsid w:val="00282BC4"/>
    <w:rsid w:val="003651ED"/>
    <w:rsid w:val="003736AC"/>
    <w:rsid w:val="00390B98"/>
    <w:rsid w:val="0041041C"/>
    <w:rsid w:val="00411762"/>
    <w:rsid w:val="004432D2"/>
    <w:rsid w:val="005232EB"/>
    <w:rsid w:val="005975BF"/>
    <w:rsid w:val="005C427F"/>
    <w:rsid w:val="006461E7"/>
    <w:rsid w:val="006502E0"/>
    <w:rsid w:val="006A52B6"/>
    <w:rsid w:val="007307A6"/>
    <w:rsid w:val="007F7E97"/>
    <w:rsid w:val="00816560"/>
    <w:rsid w:val="0081677C"/>
    <w:rsid w:val="00845829"/>
    <w:rsid w:val="00AA00A9"/>
    <w:rsid w:val="00B113B3"/>
    <w:rsid w:val="00B15695"/>
    <w:rsid w:val="00B40A75"/>
    <w:rsid w:val="00C2651E"/>
    <w:rsid w:val="00C61C0A"/>
    <w:rsid w:val="00D07A0C"/>
    <w:rsid w:val="00D15950"/>
    <w:rsid w:val="00E30EA6"/>
    <w:rsid w:val="00EC2DE9"/>
    <w:rsid w:val="00F04E8F"/>
    <w:rsid w:val="00F6187A"/>
    <w:rsid w:val="00FA52E7"/>
    <w:rsid w:val="020B2390"/>
    <w:rsid w:val="04FC8375"/>
    <w:rsid w:val="053EA62A"/>
    <w:rsid w:val="054761CB"/>
    <w:rsid w:val="05FA75F4"/>
    <w:rsid w:val="0652BD4F"/>
    <w:rsid w:val="089CA653"/>
    <w:rsid w:val="08DA1B7C"/>
    <w:rsid w:val="0916C12A"/>
    <w:rsid w:val="0A73EBDE"/>
    <w:rsid w:val="0BDF6327"/>
    <w:rsid w:val="0F853D76"/>
    <w:rsid w:val="0F89A2CA"/>
    <w:rsid w:val="0FA8B036"/>
    <w:rsid w:val="0FCAA1C4"/>
    <w:rsid w:val="1021A0C1"/>
    <w:rsid w:val="103E26F4"/>
    <w:rsid w:val="107A6A56"/>
    <w:rsid w:val="11A05AB6"/>
    <w:rsid w:val="12339959"/>
    <w:rsid w:val="12E581EA"/>
    <w:rsid w:val="130628C3"/>
    <w:rsid w:val="135824C7"/>
    <w:rsid w:val="13D1E81C"/>
    <w:rsid w:val="13F8DBB7"/>
    <w:rsid w:val="143402DC"/>
    <w:rsid w:val="14516B81"/>
    <w:rsid w:val="1635873C"/>
    <w:rsid w:val="1660B72E"/>
    <w:rsid w:val="180F839E"/>
    <w:rsid w:val="195AFE43"/>
    <w:rsid w:val="199C4AAF"/>
    <w:rsid w:val="1A723978"/>
    <w:rsid w:val="1A98139A"/>
    <w:rsid w:val="1CA09A5D"/>
    <w:rsid w:val="1CA2686D"/>
    <w:rsid w:val="1CCEA4D2"/>
    <w:rsid w:val="1DBBC0A5"/>
    <w:rsid w:val="1E8FCAE8"/>
    <w:rsid w:val="1E992A23"/>
    <w:rsid w:val="1EE18C01"/>
    <w:rsid w:val="1F7E5BC2"/>
    <w:rsid w:val="2096BF03"/>
    <w:rsid w:val="20F7FC1F"/>
    <w:rsid w:val="23717B97"/>
    <w:rsid w:val="27070574"/>
    <w:rsid w:val="277D1EB4"/>
    <w:rsid w:val="27B80266"/>
    <w:rsid w:val="27FDB020"/>
    <w:rsid w:val="291D5419"/>
    <w:rsid w:val="2A53EEFC"/>
    <w:rsid w:val="2B2D2451"/>
    <w:rsid w:val="2B30008B"/>
    <w:rsid w:val="2BA5576D"/>
    <w:rsid w:val="2DD6D196"/>
    <w:rsid w:val="2E75436A"/>
    <w:rsid w:val="2EE1C27F"/>
    <w:rsid w:val="2EE44D1C"/>
    <w:rsid w:val="2EF4144B"/>
    <w:rsid w:val="2EF7E9D7"/>
    <w:rsid w:val="2F01F5D3"/>
    <w:rsid w:val="2FB09813"/>
    <w:rsid w:val="30B4EA8D"/>
    <w:rsid w:val="314968B0"/>
    <w:rsid w:val="32218C94"/>
    <w:rsid w:val="33733F6E"/>
    <w:rsid w:val="36745550"/>
    <w:rsid w:val="36BF69A9"/>
    <w:rsid w:val="3750928D"/>
    <w:rsid w:val="37F46324"/>
    <w:rsid w:val="38FAC939"/>
    <w:rsid w:val="39445426"/>
    <w:rsid w:val="3951F731"/>
    <w:rsid w:val="39E77D1F"/>
    <w:rsid w:val="39FE9827"/>
    <w:rsid w:val="3B9A95CE"/>
    <w:rsid w:val="3BB83F46"/>
    <w:rsid w:val="3C2B6262"/>
    <w:rsid w:val="3E692900"/>
    <w:rsid w:val="3F05FD27"/>
    <w:rsid w:val="3F924471"/>
    <w:rsid w:val="40A7EA01"/>
    <w:rsid w:val="41297978"/>
    <w:rsid w:val="41472B69"/>
    <w:rsid w:val="4199D77D"/>
    <w:rsid w:val="41D794D1"/>
    <w:rsid w:val="42242576"/>
    <w:rsid w:val="438CDC5E"/>
    <w:rsid w:val="43CA7C1B"/>
    <w:rsid w:val="44665F87"/>
    <w:rsid w:val="44DF4E08"/>
    <w:rsid w:val="461124B0"/>
    <w:rsid w:val="4744BE53"/>
    <w:rsid w:val="480F35BA"/>
    <w:rsid w:val="49AD4E68"/>
    <w:rsid w:val="4C5274B5"/>
    <w:rsid w:val="4C733846"/>
    <w:rsid w:val="4CE96E3B"/>
    <w:rsid w:val="4D3120DD"/>
    <w:rsid w:val="4F13F429"/>
    <w:rsid w:val="4FC4E530"/>
    <w:rsid w:val="509F9F4D"/>
    <w:rsid w:val="520DF4F7"/>
    <w:rsid w:val="52CC13A8"/>
    <w:rsid w:val="53613E8D"/>
    <w:rsid w:val="541ACAF3"/>
    <w:rsid w:val="55843B00"/>
    <w:rsid w:val="55C41224"/>
    <w:rsid w:val="56E50CBF"/>
    <w:rsid w:val="57034B3F"/>
    <w:rsid w:val="57139572"/>
    <w:rsid w:val="5731F3F5"/>
    <w:rsid w:val="57695276"/>
    <w:rsid w:val="57D6B3AD"/>
    <w:rsid w:val="57F4A733"/>
    <w:rsid w:val="58376668"/>
    <w:rsid w:val="58D06CE4"/>
    <w:rsid w:val="5AA63D94"/>
    <w:rsid w:val="5ABE2470"/>
    <w:rsid w:val="5C2C6B18"/>
    <w:rsid w:val="5D594866"/>
    <w:rsid w:val="5E9F0142"/>
    <w:rsid w:val="5ECB7D44"/>
    <w:rsid w:val="5FF11E8F"/>
    <w:rsid w:val="6007656B"/>
    <w:rsid w:val="6013CE2D"/>
    <w:rsid w:val="61309AC3"/>
    <w:rsid w:val="613BDB57"/>
    <w:rsid w:val="61A9FFB2"/>
    <w:rsid w:val="61FEECFC"/>
    <w:rsid w:val="636EFA9D"/>
    <w:rsid w:val="64EDF9C2"/>
    <w:rsid w:val="666A92C9"/>
    <w:rsid w:val="66AAD6C8"/>
    <w:rsid w:val="676174D1"/>
    <w:rsid w:val="678C2F21"/>
    <w:rsid w:val="68A81A08"/>
    <w:rsid w:val="695F3D18"/>
    <w:rsid w:val="697DC002"/>
    <w:rsid w:val="69EC6BB5"/>
    <w:rsid w:val="6AA994DB"/>
    <w:rsid w:val="6B13DF60"/>
    <w:rsid w:val="6BCBCCE6"/>
    <w:rsid w:val="6BFA7517"/>
    <w:rsid w:val="6D098DA0"/>
    <w:rsid w:val="700470B0"/>
    <w:rsid w:val="70AA0E7B"/>
    <w:rsid w:val="71ECD3F0"/>
    <w:rsid w:val="7289589B"/>
    <w:rsid w:val="72F5DCA3"/>
    <w:rsid w:val="75365725"/>
    <w:rsid w:val="774BF587"/>
    <w:rsid w:val="789BC663"/>
    <w:rsid w:val="7A080F5F"/>
    <w:rsid w:val="7ADF0ED4"/>
    <w:rsid w:val="7B3C0BF6"/>
    <w:rsid w:val="7D5895D8"/>
    <w:rsid w:val="7F8F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7829"/>
  <w15:chartTrackingRefBased/>
  <w15:docId w15:val="{6BB5A00B-230B-4383-871D-1BC26E0E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0A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C0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C0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C0A"/>
    <w:rPr>
      <w:color w:val="605E5C"/>
      <w:shd w:val="clear" w:color="auto" w:fill="E1DFDD"/>
    </w:rPr>
  </w:style>
  <w:style w:type="character" w:customStyle="1" w:styleId="typographyel-sc-5p9nak-0">
    <w:name w:val="typography__el-sc-5p9nak-0"/>
    <w:basedOn w:val="DefaultParagraphFont"/>
    <w:rsid w:val="00C61C0A"/>
  </w:style>
  <w:style w:type="character" w:customStyle="1" w:styleId="flag-sc-19f9fxb-1">
    <w:name w:val="flag-sc-19f9fxb-1"/>
    <w:basedOn w:val="DefaultParagraphFont"/>
    <w:rsid w:val="00C61C0A"/>
  </w:style>
  <w:style w:type="paragraph" w:styleId="NormalWeb">
    <w:name w:val="Normal (Web)"/>
    <w:basedOn w:val="Normal"/>
    <w:uiPriority w:val="99"/>
    <w:unhideWhenUsed/>
    <w:rsid w:val="00C2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CA" w:eastAsia="en-US"/>
    </w:rPr>
  </w:style>
  <w:style w:type="character" w:styleId="Strong">
    <w:name w:val="Strong"/>
    <w:basedOn w:val="DefaultParagraphFont"/>
    <w:uiPriority w:val="22"/>
    <w:qFormat/>
    <w:rsid w:val="00C2651E"/>
    <w:rPr>
      <w:b/>
      <w:bCs/>
    </w:rPr>
  </w:style>
  <w:style w:type="character" w:styleId="Emphasis">
    <w:name w:val="Emphasis"/>
    <w:basedOn w:val="DefaultParagraphFont"/>
    <w:uiPriority w:val="20"/>
    <w:qFormat/>
    <w:rsid w:val="00C2651E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und.ee/boutique-shad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und.ee/startanew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a2189-84dd-4d45-8c54-bab4541b708f">
      <Terms xmlns="http://schemas.microsoft.com/office/infopath/2007/PartnerControls"/>
    </lcf76f155ced4ddcb4097134ff3c332f>
    <TaxCatchAll xmlns="0ef6da65-55e0-4ffb-9dc8-c3ef7da3c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11FA6E1C32446B270DE749647D430" ma:contentTypeVersion="18" ma:contentTypeDescription="Create a new document." ma:contentTypeScope="" ma:versionID="4b473278eaba9c9c4ed8936a7c86db88">
  <xsd:schema xmlns:xsd="http://www.w3.org/2001/XMLSchema" xmlns:xs="http://www.w3.org/2001/XMLSchema" xmlns:p="http://schemas.microsoft.com/office/2006/metadata/properties" xmlns:ns2="399a2189-84dd-4d45-8c54-bab4541b708f" xmlns:ns3="0ef6da65-55e0-4ffb-9dc8-c3ef7da3c5e5" targetNamespace="http://schemas.microsoft.com/office/2006/metadata/properties" ma:root="true" ma:fieldsID="0d8b11048e93a8d98fb22e88779594d6" ns2:_="" ns3:_="">
    <xsd:import namespace="399a2189-84dd-4d45-8c54-bab4541b708f"/>
    <xsd:import namespace="0ef6da65-55e0-4ffb-9dc8-c3ef7da3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2189-84dd-4d45-8c54-bab4541b7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928d5-91aa-45a6-97d8-1af314235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da65-55e0-4ffb-9dc8-c3ef7da3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23d708-15d9-4bfb-bc12-9a80e3b929f6}" ma:internalName="TaxCatchAll" ma:showField="CatchAllData" ma:web="0ef6da65-55e0-4ffb-9dc8-c3ef7da3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8F173-D9E3-4634-9519-2573B8F3A23D}">
  <ds:schemaRefs>
    <ds:schemaRef ds:uri="http://schemas.microsoft.com/office/2006/metadata/properties"/>
    <ds:schemaRef ds:uri="http://schemas.microsoft.com/office/infopath/2007/PartnerControls"/>
    <ds:schemaRef ds:uri="399a2189-84dd-4d45-8c54-bab4541b708f"/>
    <ds:schemaRef ds:uri="0ef6da65-55e0-4ffb-9dc8-c3ef7da3c5e5"/>
  </ds:schemaRefs>
</ds:datastoreItem>
</file>

<file path=customXml/itemProps2.xml><?xml version="1.0" encoding="utf-8"?>
<ds:datastoreItem xmlns:ds="http://schemas.openxmlformats.org/officeDocument/2006/customXml" ds:itemID="{E1908DD7-CC02-4975-83B8-0CFF86D2A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4F014-EF81-4499-AE98-E669F603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a2189-84dd-4d45-8c54-bab4541b708f"/>
    <ds:schemaRef ds:uri="0ef6da65-55e0-4ffb-9dc8-c3ef7da3c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Younès (Secret City Records)</dc:creator>
  <cp:keywords/>
  <dc:description/>
  <cp:lastModifiedBy>Simon Fauteux</cp:lastModifiedBy>
  <cp:revision>3</cp:revision>
  <dcterms:created xsi:type="dcterms:W3CDTF">2025-10-08T15:12:00Z</dcterms:created>
  <dcterms:modified xsi:type="dcterms:W3CDTF">2025-10-08T15:16:00Z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0x01010051211FA6E1C32446B270DE749647D430</vt:lpwstr>
  </property>
  <property fmtid="{D5CDD505-2E9C-101B-9397-08002B2CF9AE}" pid="3" name="MediaServiceImageTags">
    <vt:lpwstr/>
  </property>
</Properties>
</file>