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91397" w14:textId="0C4182FE" w:rsidR="59F0F194" w:rsidRPr="00FC30F4" w:rsidRDefault="00652C00" w:rsidP="00FC30F4">
      <w:pPr>
        <w:rPr>
          <w:rFonts w:ascii="Arial" w:hAnsi="Arial" w:cs="Arial"/>
          <w:sz w:val="18"/>
          <w:szCs w:val="18"/>
          <w:lang w:val="fr-CA"/>
        </w:rPr>
      </w:pPr>
      <w:r w:rsidRPr="00FC30F4">
        <w:rPr>
          <w:rFonts w:ascii="Arial" w:hAnsi="Arial" w:cs="Arial"/>
          <w:noProof/>
          <w:sz w:val="18"/>
          <w:szCs w:val="18"/>
          <w:lang w:val="fr-CA"/>
        </w:rPr>
        <w:drawing>
          <wp:inline distT="0" distB="0" distL="0" distR="0" wp14:anchorId="20CFB4BA" wp14:editId="338B6C14">
            <wp:extent cx="525101" cy="525101"/>
            <wp:effectExtent l="0" t="0" r="0" b="0"/>
            <wp:docPr id="199223571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35716" name="Picture 1"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940" cy="539940"/>
                    </a:xfrm>
                    <a:prstGeom prst="rect">
                      <a:avLst/>
                    </a:prstGeom>
                  </pic:spPr>
                </pic:pic>
              </a:graphicData>
            </a:graphic>
          </wp:inline>
        </w:drawing>
      </w:r>
      <w:r w:rsidRPr="00FC30F4">
        <w:rPr>
          <w:rFonts w:ascii="Arial" w:hAnsi="Arial" w:cs="Arial"/>
          <w:sz w:val="18"/>
          <w:szCs w:val="18"/>
          <w:lang w:val="fr-CA"/>
        </w:rPr>
        <w:t xml:space="preserve">  </w:t>
      </w:r>
      <w:r w:rsidR="723297B9" w:rsidRPr="00FC30F4">
        <w:rPr>
          <w:rFonts w:ascii="Arial" w:hAnsi="Arial" w:cs="Arial"/>
          <w:noProof/>
          <w:sz w:val="18"/>
          <w:szCs w:val="18"/>
          <w:lang w:val="fr-CA"/>
        </w:rPr>
        <w:drawing>
          <wp:inline distT="0" distB="0" distL="0" distR="0" wp14:anchorId="1D5CBBE3" wp14:editId="25CC8EB5">
            <wp:extent cx="1348966" cy="376456"/>
            <wp:effectExtent l="0" t="0" r="0" b="5080"/>
            <wp:docPr id="1872708203" name="Picture 187270820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625" cy="393384"/>
                    </a:xfrm>
                    <a:prstGeom prst="rect">
                      <a:avLst/>
                    </a:prstGeom>
                  </pic:spPr>
                </pic:pic>
              </a:graphicData>
            </a:graphic>
          </wp:inline>
        </w:drawing>
      </w:r>
      <w:r w:rsidR="723297B9" w:rsidRPr="00FC30F4">
        <w:rPr>
          <w:rFonts w:ascii="Arial" w:hAnsi="Arial" w:cs="Arial"/>
          <w:sz w:val="18"/>
          <w:szCs w:val="18"/>
          <w:lang w:val="fr-CA"/>
        </w:rPr>
        <w:br/>
      </w:r>
    </w:p>
    <w:p w14:paraId="434CF9A6" w14:textId="409BD458" w:rsidR="59F0F194" w:rsidRPr="00FC30F4" w:rsidRDefault="00652C00" w:rsidP="00FC30F4">
      <w:pPr>
        <w:rPr>
          <w:rFonts w:ascii="Arial" w:eastAsia="Arial" w:hAnsi="Arial" w:cs="Arial"/>
          <w:b/>
          <w:bCs/>
          <w:color w:val="0E101A"/>
          <w:sz w:val="18"/>
          <w:szCs w:val="18"/>
          <w:lang w:val="fr-CA"/>
        </w:rPr>
      </w:pPr>
      <w:r w:rsidRPr="00FC30F4">
        <w:rPr>
          <w:rFonts w:ascii="Arial" w:eastAsia="Arial" w:hAnsi="Arial" w:cs="Arial"/>
          <w:b/>
          <w:bCs/>
          <w:color w:val="0E101A"/>
          <w:sz w:val="18"/>
          <w:szCs w:val="18"/>
          <w:lang w:val="fr-CA"/>
        </w:rPr>
        <w:t>Cold Specks</w:t>
      </w:r>
    </w:p>
    <w:p w14:paraId="3FE01716" w14:textId="125DBAFF" w:rsidR="00652C00" w:rsidRPr="00FC30F4" w:rsidRDefault="00FC30F4" w:rsidP="00FC30F4">
      <w:pPr>
        <w:rPr>
          <w:rFonts w:ascii="Arial" w:eastAsia="Arial" w:hAnsi="Arial" w:cs="Arial"/>
          <w:b/>
          <w:bCs/>
          <w:color w:val="0E101A"/>
          <w:sz w:val="18"/>
          <w:szCs w:val="18"/>
          <w:lang w:val="fr-CA"/>
        </w:rPr>
      </w:pPr>
      <w:r w:rsidRPr="00FC30F4">
        <w:rPr>
          <w:rStyle w:val="Aucun"/>
          <w:rFonts w:ascii="Arial" w:hAnsi="Arial" w:cs="Arial"/>
          <w:b/>
          <w:bCs/>
          <w:i/>
          <w:iCs/>
          <w:color w:val="0E101A"/>
          <w:sz w:val="18"/>
          <w:szCs w:val="18"/>
          <w:u w:color="0E101A"/>
          <w:lang w:val="fr-CA"/>
        </w:rPr>
        <w:t>Light for the Midnight</w:t>
      </w:r>
      <w:r w:rsidRPr="00FC30F4">
        <w:rPr>
          <w:rFonts w:ascii="Arial" w:eastAsia="Arial" w:hAnsi="Arial" w:cs="Arial"/>
          <w:b/>
          <w:bCs/>
          <w:color w:val="0E101A"/>
          <w:sz w:val="18"/>
          <w:szCs w:val="18"/>
          <w:lang w:val="fr-CA"/>
        </w:rPr>
        <w:t xml:space="preserve"> </w:t>
      </w:r>
      <w:r w:rsidR="00652C00" w:rsidRPr="00FC30F4">
        <w:rPr>
          <w:rFonts w:ascii="Arial" w:eastAsia="Arial" w:hAnsi="Arial" w:cs="Arial"/>
          <w:b/>
          <w:bCs/>
          <w:color w:val="0E101A"/>
          <w:sz w:val="18"/>
          <w:szCs w:val="18"/>
          <w:lang w:val="fr-CA"/>
        </w:rPr>
        <w:t xml:space="preserve">– </w:t>
      </w:r>
      <w:r w:rsidRPr="00FC30F4">
        <w:rPr>
          <w:rFonts w:ascii="Arial" w:eastAsia="Arial" w:hAnsi="Arial" w:cs="Arial"/>
          <w:b/>
          <w:bCs/>
          <w:color w:val="0E101A"/>
          <w:sz w:val="18"/>
          <w:szCs w:val="18"/>
          <w:lang w:val="fr-CA"/>
        </w:rPr>
        <w:t>Le quatrième album disponible le 9 avril</w:t>
      </w:r>
    </w:p>
    <w:p w14:paraId="0C4A1961" w14:textId="77777777" w:rsidR="00652C00" w:rsidRPr="00FC30F4" w:rsidRDefault="00652C00" w:rsidP="00FC30F4">
      <w:pPr>
        <w:rPr>
          <w:rFonts w:ascii="Arial" w:eastAsia="Arial" w:hAnsi="Arial" w:cs="Arial"/>
          <w:b/>
          <w:bCs/>
          <w:color w:val="0E101A"/>
          <w:sz w:val="18"/>
          <w:szCs w:val="18"/>
          <w:lang w:val="fr-CA"/>
        </w:rPr>
      </w:pPr>
    </w:p>
    <w:p w14:paraId="484AEEFD" w14:textId="77777777" w:rsidR="00FC30F4" w:rsidRPr="00FC30F4" w:rsidRDefault="00FC30F4" w:rsidP="00FC30F4">
      <w:pPr>
        <w:rPr>
          <w:rFonts w:ascii="Arial" w:hAnsi="Arial" w:cs="Arial"/>
          <w:sz w:val="18"/>
          <w:szCs w:val="18"/>
          <w:lang w:val="fr-CA"/>
        </w:rPr>
        <w:sectPr w:rsidR="00FC30F4" w:rsidRPr="00FC30F4">
          <w:pgSz w:w="11906" w:h="16838"/>
          <w:pgMar w:top="1440" w:right="1440" w:bottom="1440" w:left="1440" w:header="708" w:footer="708" w:gutter="0"/>
          <w:cols w:space="708"/>
          <w:docGrid w:linePitch="360"/>
        </w:sectPr>
      </w:pPr>
    </w:p>
    <w:p w14:paraId="1E1CD2D9" w14:textId="77777777" w:rsidR="00652C00" w:rsidRPr="00FC30F4" w:rsidRDefault="00652C00" w:rsidP="00FC30F4">
      <w:pPr>
        <w:rPr>
          <w:rFonts w:ascii="Arial" w:hAnsi="Arial" w:cs="Arial"/>
          <w:sz w:val="18"/>
          <w:szCs w:val="18"/>
          <w:lang w:val="fr-CA"/>
        </w:rPr>
      </w:pPr>
      <w:r w:rsidRPr="00FC30F4">
        <w:rPr>
          <w:rFonts w:ascii="Arial" w:hAnsi="Arial" w:cs="Arial"/>
          <w:sz w:val="18"/>
          <w:szCs w:val="18"/>
          <w:lang w:val="fr-CA"/>
        </w:rPr>
        <w:t xml:space="preserve">« Captivante et intemporelle » - </w:t>
      </w:r>
      <w:r w:rsidRPr="00FC30F4">
        <w:rPr>
          <w:rFonts w:ascii="Arial" w:hAnsi="Arial" w:cs="Arial"/>
          <w:b/>
          <w:bCs/>
          <w:sz w:val="18"/>
          <w:szCs w:val="18"/>
          <w:lang w:val="fr-CA"/>
        </w:rPr>
        <w:t>The Observer</w:t>
      </w:r>
    </w:p>
    <w:p w14:paraId="4C1C06E1" w14:textId="47E81C97" w:rsidR="00652C00" w:rsidRPr="00FC30F4" w:rsidRDefault="00652C00" w:rsidP="00FC30F4">
      <w:pPr>
        <w:rPr>
          <w:rFonts w:ascii="Arial" w:hAnsi="Arial" w:cs="Arial"/>
          <w:sz w:val="18"/>
          <w:szCs w:val="18"/>
          <w:lang w:val="fr-CA"/>
        </w:rPr>
      </w:pPr>
      <w:r w:rsidRPr="00FC30F4">
        <w:rPr>
          <w:rFonts w:ascii="Arial" w:hAnsi="Arial" w:cs="Arial"/>
          <w:sz w:val="18"/>
          <w:szCs w:val="18"/>
          <w:lang w:val="fr-CA"/>
        </w:rPr>
        <w:t xml:space="preserve"> « Envoûtante et réconfortante à parts égales » - </w:t>
      </w:r>
      <w:r w:rsidRPr="00FC30F4">
        <w:rPr>
          <w:rFonts w:ascii="Arial" w:hAnsi="Arial" w:cs="Arial"/>
          <w:b/>
          <w:bCs/>
          <w:sz w:val="18"/>
          <w:szCs w:val="18"/>
          <w:lang w:val="fr-CA"/>
        </w:rPr>
        <w:t>The Guardian</w:t>
      </w:r>
    </w:p>
    <w:p w14:paraId="53414892" w14:textId="3FC26C35" w:rsidR="00652C00" w:rsidRPr="00FC30F4" w:rsidRDefault="00652C00" w:rsidP="00FC30F4">
      <w:pPr>
        <w:rPr>
          <w:rFonts w:ascii="Arial" w:hAnsi="Arial" w:cs="Arial"/>
          <w:b/>
          <w:bCs/>
          <w:sz w:val="18"/>
          <w:szCs w:val="18"/>
          <w:lang w:val="fr-CA"/>
        </w:rPr>
      </w:pPr>
      <w:r w:rsidRPr="00FC30F4">
        <w:rPr>
          <w:rFonts w:ascii="Arial" w:hAnsi="Arial" w:cs="Arial"/>
          <w:b/>
          <w:bCs/>
          <w:sz w:val="18"/>
          <w:szCs w:val="18"/>
          <w:lang w:val="fr-CA"/>
        </w:rPr>
        <w:t xml:space="preserve"> </w:t>
      </w:r>
      <w:r w:rsidRPr="00FC30F4">
        <w:rPr>
          <w:rFonts w:ascii="Arial" w:hAnsi="Arial" w:cs="Arial"/>
          <w:sz w:val="18"/>
          <w:szCs w:val="18"/>
          <w:lang w:val="fr-CA"/>
        </w:rPr>
        <w:t>«</w:t>
      </w:r>
      <w:r w:rsidR="000B07E5" w:rsidRPr="00FC30F4">
        <w:rPr>
          <w:rFonts w:ascii="Arial" w:hAnsi="Arial" w:cs="Arial"/>
          <w:sz w:val="18"/>
          <w:szCs w:val="18"/>
          <w:lang w:val="fr-CA"/>
        </w:rPr>
        <w:t xml:space="preserve"> </w:t>
      </w:r>
      <w:r w:rsidRPr="00FC30F4">
        <w:rPr>
          <w:rFonts w:ascii="Arial" w:hAnsi="Arial" w:cs="Arial"/>
          <w:sz w:val="18"/>
          <w:szCs w:val="18"/>
          <w:lang w:val="fr-CA"/>
        </w:rPr>
        <w:t xml:space="preserve">…sans pareil » – </w:t>
      </w:r>
      <w:r w:rsidRPr="00FC30F4">
        <w:rPr>
          <w:rFonts w:ascii="Arial" w:hAnsi="Arial" w:cs="Arial"/>
          <w:b/>
          <w:bCs/>
          <w:sz w:val="18"/>
          <w:szCs w:val="18"/>
          <w:lang w:val="fr-CA"/>
        </w:rPr>
        <w:t>Pitchfork</w:t>
      </w:r>
    </w:p>
    <w:p w14:paraId="69B7420B" w14:textId="1308E3C5" w:rsidR="00652C00" w:rsidRPr="00FC30F4" w:rsidRDefault="00652C00" w:rsidP="00FC30F4">
      <w:pPr>
        <w:rPr>
          <w:rFonts w:ascii="Arial" w:hAnsi="Arial" w:cs="Arial"/>
          <w:sz w:val="18"/>
          <w:szCs w:val="18"/>
          <w:lang w:val="fr-CA"/>
        </w:rPr>
      </w:pPr>
      <w:r w:rsidRPr="00FC30F4">
        <w:rPr>
          <w:rFonts w:ascii="Arial" w:hAnsi="Arial" w:cs="Arial"/>
          <w:sz w:val="18"/>
          <w:szCs w:val="18"/>
          <w:lang w:val="fr-CA"/>
        </w:rPr>
        <w:t xml:space="preserve"> « De la musique soul chargée et ensorcelante » - </w:t>
      </w:r>
      <w:r w:rsidRPr="00FC30F4">
        <w:rPr>
          <w:rFonts w:ascii="Arial" w:hAnsi="Arial" w:cs="Arial"/>
          <w:b/>
          <w:bCs/>
          <w:sz w:val="18"/>
          <w:szCs w:val="18"/>
          <w:lang w:val="fr-CA"/>
        </w:rPr>
        <w:t>Vogue</w:t>
      </w:r>
    </w:p>
    <w:p w14:paraId="7DBF39E5" w14:textId="77777777" w:rsidR="00FC30F4" w:rsidRPr="00FC30F4" w:rsidRDefault="00FC30F4" w:rsidP="00FC30F4">
      <w:pPr>
        <w:rPr>
          <w:rFonts w:ascii="Arial" w:hAnsi="Arial" w:cs="Arial"/>
          <w:b/>
          <w:bCs/>
          <w:sz w:val="18"/>
          <w:szCs w:val="18"/>
          <w:lang w:val="fr-CA"/>
        </w:rPr>
        <w:sectPr w:rsidR="00FC30F4" w:rsidRPr="00FC30F4" w:rsidSect="00FC30F4">
          <w:type w:val="continuous"/>
          <w:pgSz w:w="11906" w:h="16838"/>
          <w:pgMar w:top="1440" w:right="1440" w:bottom="1440" w:left="1440" w:header="708" w:footer="708" w:gutter="0"/>
          <w:cols w:num="2" w:space="708"/>
          <w:docGrid w:linePitch="360"/>
        </w:sectPr>
      </w:pPr>
    </w:p>
    <w:p w14:paraId="02695635" w14:textId="77777777" w:rsidR="00652C00" w:rsidRPr="00FC30F4" w:rsidRDefault="00652C00" w:rsidP="00FC30F4">
      <w:pPr>
        <w:rPr>
          <w:rFonts w:ascii="Arial" w:hAnsi="Arial" w:cs="Arial"/>
          <w:b/>
          <w:bCs/>
          <w:sz w:val="18"/>
          <w:szCs w:val="18"/>
          <w:lang w:val="fr-CA"/>
        </w:rPr>
      </w:pPr>
    </w:p>
    <w:p w14:paraId="41402DD7" w14:textId="6081E1C5" w:rsidR="00FC30F4" w:rsidRPr="00FC30F4" w:rsidRDefault="00652C00" w:rsidP="00FC30F4">
      <w:pPr>
        <w:rPr>
          <w:rStyle w:val="Aucun"/>
          <w:rFonts w:ascii="Arial" w:eastAsia="Arial" w:hAnsi="Arial" w:cs="Arial"/>
          <w:color w:val="0E101A"/>
          <w:sz w:val="18"/>
          <w:szCs w:val="18"/>
          <w:u w:color="0E101A"/>
          <w:lang w:val="fr-CA"/>
        </w:rPr>
      </w:pPr>
      <w:r w:rsidRPr="00FC30F4">
        <w:rPr>
          <w:rFonts w:ascii="Arial" w:hAnsi="Arial" w:cs="Arial"/>
          <w:b/>
          <w:bCs/>
          <w:sz w:val="18"/>
          <w:szCs w:val="18"/>
          <w:lang w:val="fr-CA"/>
        </w:rPr>
        <w:t xml:space="preserve">Montréal, </w:t>
      </w:r>
      <w:r w:rsidR="00FC30F4" w:rsidRPr="00FC30F4">
        <w:rPr>
          <w:rFonts w:ascii="Arial" w:hAnsi="Arial" w:cs="Arial"/>
          <w:b/>
          <w:bCs/>
          <w:sz w:val="18"/>
          <w:szCs w:val="18"/>
          <w:lang w:val="fr-CA"/>
        </w:rPr>
        <w:t>février 2025</w:t>
      </w:r>
      <w:r w:rsidRPr="00FC30F4">
        <w:rPr>
          <w:rFonts w:ascii="Arial" w:hAnsi="Arial" w:cs="Arial"/>
          <w:sz w:val="18"/>
          <w:szCs w:val="18"/>
          <w:lang w:val="fr-CA"/>
        </w:rPr>
        <w:t xml:space="preserve"> - </w:t>
      </w:r>
      <w:r w:rsidR="00FC30F4" w:rsidRPr="00FC30F4">
        <w:rPr>
          <w:rStyle w:val="Aucun"/>
          <w:rFonts w:ascii="Arial" w:hAnsi="Arial" w:cs="Arial"/>
          <w:color w:val="0E101A"/>
          <w:sz w:val="18"/>
          <w:szCs w:val="18"/>
          <w:u w:color="0E101A"/>
          <w:lang w:val="fr-CA"/>
        </w:rPr>
        <w:t xml:space="preserve">L’autrice-compositrice-interprète et productrice </w:t>
      </w:r>
      <w:r w:rsidR="00FC30F4" w:rsidRPr="00FC30F4">
        <w:rPr>
          <w:rStyle w:val="Aucun"/>
          <w:rFonts w:ascii="Arial" w:hAnsi="Arial" w:cs="Arial"/>
          <w:b/>
          <w:bCs/>
          <w:color w:val="0E101A"/>
          <w:sz w:val="18"/>
          <w:szCs w:val="18"/>
          <w:u w:color="0E101A"/>
          <w:lang w:val="fr-CA"/>
        </w:rPr>
        <w:t>Cold Specks</w:t>
      </w:r>
      <w:r w:rsidR="00FC30F4" w:rsidRPr="00FC30F4">
        <w:rPr>
          <w:rStyle w:val="Aucun"/>
          <w:rFonts w:ascii="Arial" w:hAnsi="Arial" w:cs="Arial"/>
          <w:color w:val="0E101A"/>
          <w:sz w:val="18"/>
          <w:szCs w:val="18"/>
          <w:u w:color="0E101A"/>
          <w:lang w:val="fr-CA"/>
        </w:rPr>
        <w:t xml:space="preserve"> (alias Al Spx) lancera son quatrième album studio, </w:t>
      </w:r>
      <w:r w:rsidR="00FC30F4" w:rsidRPr="00FC30F4">
        <w:rPr>
          <w:rStyle w:val="Aucun"/>
          <w:rFonts w:ascii="Arial" w:hAnsi="Arial" w:cs="Arial"/>
          <w:b/>
          <w:bCs/>
          <w:i/>
          <w:iCs/>
          <w:color w:val="0E101A"/>
          <w:sz w:val="18"/>
          <w:szCs w:val="18"/>
          <w:u w:color="0E101A"/>
          <w:lang w:val="fr-CA"/>
        </w:rPr>
        <w:t>Light for the Midnight</w:t>
      </w:r>
      <w:r w:rsidR="00FC30F4" w:rsidRPr="00FC30F4">
        <w:rPr>
          <w:rStyle w:val="Aucun"/>
          <w:rFonts w:ascii="Arial" w:hAnsi="Arial" w:cs="Arial"/>
          <w:color w:val="0E101A"/>
          <w:sz w:val="18"/>
          <w:szCs w:val="18"/>
          <w:u w:color="0E101A"/>
          <w:lang w:val="fr-CA"/>
        </w:rPr>
        <w:t xml:space="preserve">, en format vinyle édition limitée, CD et numérique le </w:t>
      </w:r>
      <w:r w:rsidR="00FC30F4" w:rsidRPr="00FC30F4">
        <w:rPr>
          <w:rStyle w:val="Aucun"/>
          <w:rFonts w:ascii="Arial" w:hAnsi="Arial" w:cs="Arial"/>
          <w:b/>
          <w:bCs/>
          <w:color w:val="0E101A"/>
          <w:sz w:val="18"/>
          <w:szCs w:val="18"/>
          <w:u w:color="0E101A"/>
          <w:lang w:val="fr-CA"/>
        </w:rPr>
        <w:t>9 avril</w:t>
      </w:r>
      <w:r w:rsidR="00FC30F4" w:rsidRPr="00FC30F4">
        <w:rPr>
          <w:rStyle w:val="Aucun"/>
          <w:rFonts w:ascii="Arial" w:hAnsi="Arial" w:cs="Arial"/>
          <w:color w:val="0E101A"/>
          <w:sz w:val="18"/>
          <w:szCs w:val="18"/>
          <w:u w:color="0E101A"/>
          <w:lang w:val="fr-CA"/>
        </w:rPr>
        <w:t>.</w:t>
      </w:r>
    </w:p>
    <w:p w14:paraId="562B56CA" w14:textId="77777777" w:rsidR="00FC30F4" w:rsidRPr="00FC30F4" w:rsidRDefault="00FC30F4" w:rsidP="00FC30F4">
      <w:pPr>
        <w:rPr>
          <w:rStyle w:val="Aucun"/>
          <w:rFonts w:ascii="Arial" w:eastAsia="Arial" w:hAnsi="Arial" w:cs="Arial"/>
          <w:color w:val="0E101A"/>
          <w:sz w:val="18"/>
          <w:szCs w:val="18"/>
          <w:u w:color="0E101A"/>
          <w:lang w:val="fr-CA"/>
        </w:rPr>
      </w:pPr>
    </w:p>
    <w:p w14:paraId="57AD5A60" w14:textId="77777777" w:rsidR="00FC30F4" w:rsidRPr="00FC30F4" w:rsidRDefault="00FC30F4" w:rsidP="00FC30F4">
      <w:pPr>
        <w:rPr>
          <w:rStyle w:val="Aucun"/>
          <w:rFonts w:ascii="Arial" w:eastAsia="Arial" w:hAnsi="Arial" w:cs="Arial"/>
          <w:kern w:val="0"/>
          <w:sz w:val="18"/>
          <w:szCs w:val="18"/>
          <w:lang w:val="fr-CA"/>
        </w:rPr>
      </w:pPr>
      <w:r w:rsidRPr="00FC30F4">
        <w:rPr>
          <w:rStyle w:val="Aucun"/>
          <w:rFonts w:ascii="Arial" w:hAnsi="Arial" w:cs="Arial"/>
          <w:b/>
          <w:bCs/>
          <w:i/>
          <w:iCs/>
          <w:kern w:val="0"/>
          <w:sz w:val="18"/>
          <w:szCs w:val="18"/>
          <w:lang w:val="fr-CA"/>
        </w:rPr>
        <w:t>Light for the Midnight</w:t>
      </w:r>
      <w:r w:rsidRPr="00FC30F4">
        <w:rPr>
          <w:rStyle w:val="Aucun"/>
          <w:rFonts w:ascii="Arial" w:hAnsi="Arial" w:cs="Arial"/>
          <w:kern w:val="0"/>
          <w:sz w:val="18"/>
          <w:szCs w:val="18"/>
          <w:lang w:val="fr-CA"/>
        </w:rPr>
        <w:t xml:space="preserve"> est une collection de 10 pièces, à la fois des ballades intenses et des chansons atmosphériques, où le chant soul de Spx évolue à travers de vastes paysages sonores. Thématiquement, c’est une réflexion personnelle brute et très émouvante sur la résilience, la survie et la transformation. </w:t>
      </w:r>
    </w:p>
    <w:p w14:paraId="3070EA4B" w14:textId="77777777" w:rsidR="00FC30F4" w:rsidRPr="00FC30F4" w:rsidRDefault="00FC30F4" w:rsidP="00FC30F4">
      <w:pPr>
        <w:rPr>
          <w:rStyle w:val="Aucun"/>
          <w:rFonts w:ascii="Arial" w:eastAsia="Arial" w:hAnsi="Arial" w:cs="Arial"/>
          <w:kern w:val="0"/>
          <w:sz w:val="18"/>
          <w:szCs w:val="18"/>
          <w:lang w:val="fr-CA"/>
        </w:rPr>
      </w:pPr>
    </w:p>
    <w:p w14:paraId="76D91BC8" w14:textId="3A2CAC38" w:rsidR="00FC30F4" w:rsidRPr="00FC30F4" w:rsidRDefault="00FC30F4" w:rsidP="00FC30F4">
      <w:pPr>
        <w:rPr>
          <w:rStyle w:val="Aucun"/>
          <w:rFonts w:ascii="Arial" w:eastAsia="Arial" w:hAnsi="Arial" w:cs="Arial"/>
          <w:kern w:val="0"/>
          <w:sz w:val="18"/>
          <w:szCs w:val="18"/>
          <w:lang w:val="fr-CA"/>
        </w:rPr>
      </w:pPr>
      <w:r w:rsidRPr="00FC30F4">
        <w:rPr>
          <w:rStyle w:val="Aucun"/>
          <w:rFonts w:ascii="Arial" w:hAnsi="Arial" w:cs="Arial"/>
          <w:kern w:val="0"/>
          <w:sz w:val="18"/>
          <w:szCs w:val="18"/>
          <w:lang w:val="fr-CA"/>
        </w:rPr>
        <w:t>Elle partage aujourd’hui un extrait du nouvel album, « </w:t>
      </w:r>
      <w:proofErr w:type="spellStart"/>
      <w:r>
        <w:fldChar w:fldCharType="begin"/>
      </w:r>
      <w:r w:rsidRPr="00AE392D">
        <w:rPr>
          <w:lang w:val="fr-CA"/>
        </w:rPr>
        <w:instrText>HYPERLINK "https://www.youtube.com/watch?v=F0Q_DVr0_2I"</w:instrText>
      </w:r>
      <w:r>
        <w:fldChar w:fldCharType="separate"/>
      </w:r>
      <w:r w:rsidRPr="00FC30F4">
        <w:rPr>
          <w:rStyle w:val="Hyperlien"/>
          <w:rFonts w:ascii="Arial" w:hAnsi="Arial" w:cs="Arial"/>
          <w:kern w:val="0"/>
          <w:sz w:val="18"/>
          <w:szCs w:val="18"/>
          <w:lang w:val="fr-CA"/>
        </w:rPr>
        <w:t>Lingering</w:t>
      </w:r>
      <w:proofErr w:type="spellEnd"/>
      <w:r w:rsidRPr="00FC30F4">
        <w:rPr>
          <w:rStyle w:val="Hyperlien"/>
          <w:rFonts w:ascii="Arial" w:hAnsi="Arial" w:cs="Arial"/>
          <w:kern w:val="0"/>
          <w:sz w:val="18"/>
          <w:szCs w:val="18"/>
          <w:lang w:val="fr-CA"/>
        </w:rPr>
        <w:t xml:space="preserve"> </w:t>
      </w:r>
      <w:proofErr w:type="spellStart"/>
      <w:r w:rsidRPr="00FC30F4">
        <w:rPr>
          <w:rStyle w:val="Hyperlien"/>
          <w:rFonts w:ascii="Arial" w:hAnsi="Arial" w:cs="Arial"/>
          <w:kern w:val="0"/>
          <w:sz w:val="18"/>
          <w:szCs w:val="18"/>
          <w:lang w:val="fr-CA"/>
        </w:rPr>
        <w:t>Ghosts</w:t>
      </w:r>
      <w:proofErr w:type="spellEnd"/>
      <w:r w:rsidRPr="00FC30F4">
        <w:rPr>
          <w:rStyle w:val="Hyperlien"/>
          <w:rFonts w:ascii="Arial" w:hAnsi="Arial" w:cs="Arial"/>
          <w:kern w:val="0"/>
          <w:sz w:val="18"/>
          <w:szCs w:val="18"/>
          <w:lang w:val="fr-CA"/>
        </w:rPr>
        <w:t> »,</w:t>
      </w:r>
      <w:r>
        <w:fldChar w:fldCharType="end"/>
      </w:r>
      <w:r w:rsidRPr="00FC30F4">
        <w:rPr>
          <w:rStyle w:val="Aucun"/>
          <w:rFonts w:ascii="Arial" w:hAnsi="Arial" w:cs="Arial"/>
          <w:kern w:val="0"/>
          <w:sz w:val="18"/>
          <w:szCs w:val="18"/>
          <w:lang w:val="fr-CA"/>
        </w:rPr>
        <w:t xml:space="preserve"> une chanson coécrite avec l’auteur-compositeur britannique Ben Christophers (Françoise Hardy, Imogen Heap), où l’on retrouve Adrian Utley (Portishead) à la guitare et à la production; Ali Chant (Perfume Genius, Katy J Pearson) à la basse et à la production; Seb Rochford (Patti Smith, Adele) à la batterie; et Dan Moore au piano.</w:t>
      </w:r>
    </w:p>
    <w:p w14:paraId="020BAE03" w14:textId="77777777" w:rsidR="00FC30F4" w:rsidRPr="00FC30F4" w:rsidRDefault="00FC30F4" w:rsidP="00FC30F4">
      <w:pPr>
        <w:rPr>
          <w:rStyle w:val="Aucun"/>
          <w:rFonts w:ascii="Arial" w:eastAsia="Arial" w:hAnsi="Arial" w:cs="Arial"/>
          <w:kern w:val="0"/>
          <w:sz w:val="18"/>
          <w:szCs w:val="18"/>
          <w:lang w:val="fr-CA"/>
        </w:rPr>
      </w:pPr>
    </w:p>
    <w:p w14:paraId="6FE13054" w14:textId="389E3A9E" w:rsidR="00FC30F4" w:rsidRPr="00FC30F4" w:rsidRDefault="00FC30F4" w:rsidP="00FC30F4">
      <w:pPr>
        <w:rPr>
          <w:rStyle w:val="Aucun"/>
          <w:rFonts w:ascii="Arial" w:eastAsia="Arial Unicode MS" w:hAnsi="Arial" w:cs="Arial"/>
          <w:sz w:val="18"/>
          <w:szCs w:val="18"/>
          <w:lang w:val="fr-CA"/>
        </w:rPr>
      </w:pPr>
      <w:r w:rsidRPr="00FC30F4">
        <w:rPr>
          <w:rStyle w:val="Aucun"/>
          <w:rFonts w:ascii="Arial" w:hAnsi="Arial" w:cs="Arial"/>
          <w:b/>
          <w:bCs/>
          <w:sz w:val="18"/>
          <w:szCs w:val="18"/>
          <w:lang w:val="fr-CA"/>
        </w:rPr>
        <w:t xml:space="preserve">Précommandez l’album </w:t>
      </w:r>
      <w:hyperlink r:id="rId9" w:history="1">
        <w:r w:rsidRPr="00FC30F4">
          <w:rPr>
            <w:rStyle w:val="Hyperlink2"/>
            <w:rFonts w:ascii="Arial" w:hAnsi="Arial" w:cs="Arial"/>
            <w:sz w:val="18"/>
            <w:szCs w:val="18"/>
            <w:lang w:val="fr-CA"/>
          </w:rPr>
          <w:t>ICI</w:t>
        </w:r>
      </w:hyperlink>
    </w:p>
    <w:p w14:paraId="2D0803F2" w14:textId="77777777" w:rsidR="00FC30F4" w:rsidRPr="00FC30F4" w:rsidRDefault="00FC30F4" w:rsidP="00FC30F4">
      <w:pPr>
        <w:rPr>
          <w:rStyle w:val="Aucun"/>
          <w:rFonts w:ascii="Arial" w:eastAsia="Arial" w:hAnsi="Arial" w:cs="Arial"/>
          <w:kern w:val="0"/>
          <w:sz w:val="18"/>
          <w:szCs w:val="18"/>
          <w:lang w:val="fr-CA"/>
        </w:rPr>
      </w:pPr>
    </w:p>
    <w:p w14:paraId="278C374D" w14:textId="77777777" w:rsidR="00FC30F4" w:rsidRPr="00FC30F4" w:rsidRDefault="00FC30F4" w:rsidP="00FC30F4">
      <w:pPr>
        <w:rPr>
          <w:rFonts w:ascii="Arial" w:hAnsi="Arial" w:cs="Arial"/>
          <w:i/>
          <w:iCs/>
          <w:color w:val="0E101A"/>
          <w:sz w:val="18"/>
          <w:szCs w:val="18"/>
          <w:lang w:val="fr-CA"/>
        </w:rPr>
      </w:pPr>
      <w:r w:rsidRPr="00FC30F4">
        <w:rPr>
          <w:rStyle w:val="Aucun"/>
          <w:rFonts w:ascii="Arial" w:hAnsi="Arial" w:cs="Arial"/>
          <w:i/>
          <w:iCs/>
          <w:kern w:val="0"/>
          <w:sz w:val="18"/>
          <w:szCs w:val="18"/>
          <w:lang w:val="fr-CA"/>
        </w:rPr>
        <w:t>Light for the Midnight</w:t>
      </w:r>
      <w:r w:rsidRPr="00FC30F4">
        <w:rPr>
          <w:rStyle w:val="Aucun"/>
          <w:rFonts w:ascii="Arial" w:hAnsi="Arial" w:cs="Arial"/>
          <w:kern w:val="0"/>
          <w:sz w:val="18"/>
          <w:szCs w:val="18"/>
          <w:lang w:val="fr-CA"/>
        </w:rPr>
        <w:t xml:space="preserve"> a été conçu durant une période difficile de la vie de Spx, la création ayant débuté alors qu’elle éprouvait des problèmes de santé mentale, des expériences qui sont profondément ancrées dans sa musique. Spx insiste sur l’aspect universel de son art, malgré ses origines personnelles : </w:t>
      </w:r>
      <w:r w:rsidRPr="00FC30F4">
        <w:rPr>
          <w:rFonts w:ascii="Arial" w:hAnsi="Arial" w:cs="Arial"/>
          <w:i/>
          <w:iCs/>
          <w:color w:val="0E101A"/>
          <w:sz w:val="18"/>
          <w:szCs w:val="18"/>
          <w:lang w:val="fr-CA"/>
        </w:rPr>
        <w:t>« Je désirais assurément réfléchir aux dernières années, car elles ont eu un si grand impact sur moi, mais aussi parce que je voulais que le public s’approprie cet album. Vous savez, les chansons leur appartiennent une fois que je les ai lancées. »</w:t>
      </w:r>
    </w:p>
    <w:p w14:paraId="49325D63" w14:textId="77777777" w:rsidR="00FC30F4" w:rsidRPr="00FC30F4" w:rsidRDefault="00FC30F4" w:rsidP="00FC30F4">
      <w:pPr>
        <w:rPr>
          <w:rStyle w:val="Aucun"/>
          <w:rFonts w:ascii="Arial" w:eastAsia="Arial" w:hAnsi="Arial" w:cs="Arial"/>
          <w:kern w:val="0"/>
          <w:sz w:val="18"/>
          <w:szCs w:val="18"/>
          <w:lang w:val="fr-CA"/>
        </w:rPr>
      </w:pPr>
    </w:p>
    <w:p w14:paraId="6F58807C" w14:textId="550A21E3" w:rsidR="00FC30F4" w:rsidRPr="00FC30F4" w:rsidRDefault="00FC30F4" w:rsidP="00FC30F4">
      <w:pPr>
        <w:rPr>
          <w:rStyle w:val="Aucun"/>
          <w:rFonts w:ascii="Arial" w:eastAsia="Arial Unicode MS" w:hAnsi="Arial" w:cs="Arial"/>
          <w:kern w:val="0"/>
          <w:sz w:val="18"/>
          <w:szCs w:val="18"/>
          <w:lang w:val="fr-CA"/>
        </w:rPr>
      </w:pPr>
      <w:r w:rsidRPr="00FC30F4">
        <w:rPr>
          <w:rFonts w:ascii="Arial" w:hAnsi="Arial" w:cs="Arial"/>
          <w:color w:val="0E101A"/>
          <w:sz w:val="18"/>
          <w:szCs w:val="18"/>
          <w:lang w:val="fr-CA"/>
        </w:rPr>
        <w:t xml:space="preserve">Le disque a été enregistré à la fois à Toronto et à Bristol, avec Spx à la production aux côtés de </w:t>
      </w:r>
      <w:r w:rsidRPr="00FC30F4">
        <w:rPr>
          <w:rStyle w:val="Aucun"/>
          <w:rFonts w:ascii="Arial" w:hAnsi="Arial" w:cs="Arial"/>
          <w:kern w:val="0"/>
          <w:sz w:val="18"/>
          <w:szCs w:val="18"/>
          <w:lang w:val="fr-CA"/>
        </w:rPr>
        <w:t>Adrian Utley et Ali Chant. L’album inclut des arrangements de cordes par Owen Pallett (Taylor Swift, Lana Del Rey, Sampha) et des contributions additionnelles de Graham Walsh de Holy Fuck. Spx a également travaillé avec un alignement stellaire de collaboratrices et collaborateurs, incluant Chantal Kreviazuk (Drake, Kendrick Lamar) qui a coécrit « </w:t>
      </w:r>
      <w:proofErr w:type="spellStart"/>
      <w:r>
        <w:fldChar w:fldCharType="begin"/>
      </w:r>
      <w:r w:rsidRPr="00AE392D">
        <w:rPr>
          <w:lang w:val="fr-CA"/>
        </w:rPr>
        <w:instrText>HYPERLINK "https://youtu.be/g39gwI5qSgc"</w:instrText>
      </w:r>
      <w:r>
        <w:fldChar w:fldCharType="separate"/>
      </w:r>
      <w:r w:rsidRPr="00FC30F4">
        <w:rPr>
          <w:rStyle w:val="Hyperlink3"/>
          <w:sz w:val="18"/>
          <w:szCs w:val="18"/>
          <w:lang w:val="fr-CA"/>
        </w:rPr>
        <w:t>Wandering</w:t>
      </w:r>
      <w:proofErr w:type="spellEnd"/>
      <w:r w:rsidRPr="00FC30F4">
        <w:rPr>
          <w:rStyle w:val="Hyperlink3"/>
          <w:sz w:val="18"/>
          <w:szCs w:val="18"/>
          <w:lang w:val="fr-CA"/>
        </w:rPr>
        <w:t xml:space="preserve"> in the Wild</w:t>
      </w:r>
      <w:r>
        <w:fldChar w:fldCharType="end"/>
      </w:r>
      <w:r w:rsidRPr="00FC30F4">
        <w:rPr>
          <w:rStyle w:val="Aucun"/>
          <w:rFonts w:ascii="Arial" w:hAnsi="Arial" w:cs="Arial"/>
          <w:kern w:val="0"/>
          <w:sz w:val="18"/>
          <w:szCs w:val="18"/>
          <w:lang w:val="fr-CA"/>
        </w:rPr>
        <w:t> » et « </w:t>
      </w:r>
      <w:hyperlink r:id="rId10" w:history="1">
        <w:r w:rsidRPr="00FC30F4">
          <w:rPr>
            <w:rStyle w:val="Hyperlink3"/>
            <w:sz w:val="18"/>
            <w:szCs w:val="18"/>
            <w:lang w:val="fr-CA"/>
          </w:rPr>
          <w:t xml:space="preserve">How </w:t>
        </w:r>
        <w:proofErr w:type="spellStart"/>
        <w:r w:rsidRPr="00FC30F4">
          <w:rPr>
            <w:rStyle w:val="Hyperlink3"/>
            <w:sz w:val="18"/>
            <w:szCs w:val="18"/>
            <w:lang w:val="fr-CA"/>
          </w:rPr>
          <w:t>it</w:t>
        </w:r>
        <w:proofErr w:type="spellEnd"/>
        <w:r w:rsidRPr="00FC30F4">
          <w:rPr>
            <w:rStyle w:val="Hyperlink3"/>
            <w:sz w:val="18"/>
            <w:szCs w:val="18"/>
            <w:lang w:val="fr-CA"/>
          </w:rPr>
          <w:t xml:space="preserve"> </w:t>
        </w:r>
        <w:proofErr w:type="spellStart"/>
        <w:r w:rsidRPr="00FC30F4">
          <w:rPr>
            <w:rStyle w:val="Hyperlink3"/>
            <w:sz w:val="18"/>
            <w:szCs w:val="18"/>
            <w:lang w:val="fr-CA"/>
          </w:rPr>
          <w:t>Feel</w:t>
        </w:r>
        <w:proofErr w:type="spellEnd"/>
        <w:r w:rsidRPr="00FC30F4">
          <w:rPr>
            <w:rStyle w:val="Hyperlink3"/>
            <w:sz w:val="18"/>
            <w:szCs w:val="18"/>
            <w:lang w:val="fr-CA"/>
          </w:rPr>
          <w:t>s</w:t>
        </w:r>
      </w:hyperlink>
      <w:r w:rsidRPr="00FC30F4">
        <w:rPr>
          <w:rStyle w:val="Aucun"/>
          <w:rFonts w:ascii="Arial" w:hAnsi="Arial" w:cs="Arial"/>
          <w:kern w:val="0"/>
          <w:sz w:val="18"/>
          <w:szCs w:val="18"/>
          <w:lang w:val="fr-CA"/>
        </w:rPr>
        <w:t> » (cette dernière a été décrite par The Guardian comme « </w:t>
      </w:r>
      <w:r w:rsidRPr="00FC30F4">
        <w:rPr>
          <w:rStyle w:val="Aucun"/>
          <w:rFonts w:ascii="Arial" w:hAnsi="Arial" w:cs="Arial"/>
          <w:i/>
          <w:iCs/>
          <w:kern w:val="0"/>
          <w:sz w:val="18"/>
          <w:szCs w:val="18"/>
          <w:lang w:val="fr-CA"/>
        </w:rPr>
        <w:t>… une ballade au piano meurtrie, mais invaincue </w:t>
      </w:r>
      <w:r w:rsidRPr="00FC30F4">
        <w:rPr>
          <w:rStyle w:val="Aucun"/>
          <w:rFonts w:ascii="Arial" w:hAnsi="Arial" w:cs="Arial"/>
          <w:kern w:val="0"/>
          <w:sz w:val="18"/>
          <w:szCs w:val="18"/>
          <w:lang w:val="fr-CA"/>
        </w:rPr>
        <w:t>»</w:t>
      </w:r>
      <w:r w:rsidRPr="00FC30F4">
        <w:rPr>
          <w:rStyle w:val="Aucun"/>
          <w:rFonts w:ascii="Arial" w:hAnsi="Arial" w:cs="Arial"/>
          <w:i/>
          <w:iCs/>
          <w:sz w:val="18"/>
          <w:szCs w:val="18"/>
          <w:lang w:val="fr-CA"/>
        </w:rPr>
        <w:t>)</w:t>
      </w:r>
      <w:r w:rsidRPr="00FC30F4">
        <w:rPr>
          <w:rStyle w:val="Aucun"/>
          <w:rFonts w:ascii="Arial" w:hAnsi="Arial" w:cs="Arial"/>
          <w:kern w:val="0"/>
          <w:sz w:val="18"/>
          <w:szCs w:val="18"/>
          <w:lang w:val="fr-CA"/>
        </w:rPr>
        <w:t>, Malcolm Middleton de Arab Strap, Ben Christophers (qui a coécrit « Lingering Ghosts »), Terry Edwards, Ed Harcourt et Jonathan Quarmby.</w:t>
      </w:r>
    </w:p>
    <w:p w14:paraId="1C56B244" w14:textId="77777777" w:rsidR="00FC30F4" w:rsidRPr="00FC30F4" w:rsidRDefault="00FC30F4" w:rsidP="00FC30F4">
      <w:pPr>
        <w:rPr>
          <w:rFonts w:ascii="Arial" w:hAnsi="Arial" w:cs="Arial"/>
          <w:color w:val="0E101A"/>
          <w:sz w:val="18"/>
          <w:szCs w:val="18"/>
          <w:lang w:val="fr-CA"/>
        </w:rPr>
      </w:pPr>
    </w:p>
    <w:p w14:paraId="4501A1CF" w14:textId="77777777" w:rsidR="00FC30F4" w:rsidRPr="00FC30F4" w:rsidRDefault="00FC30F4" w:rsidP="00FC30F4">
      <w:pPr>
        <w:rPr>
          <w:rStyle w:val="Aucun"/>
          <w:rFonts w:ascii="Arial" w:hAnsi="Arial" w:cs="Arial"/>
          <w:color w:val="0E101A"/>
          <w:sz w:val="18"/>
          <w:szCs w:val="18"/>
          <w:lang w:val="fr-CA"/>
        </w:rPr>
      </w:pPr>
      <w:r w:rsidRPr="00FC30F4">
        <w:rPr>
          <w:rFonts w:ascii="Arial" w:hAnsi="Arial" w:cs="Arial"/>
          <w:color w:val="0E101A"/>
          <w:sz w:val="18"/>
          <w:szCs w:val="18"/>
          <w:lang w:val="fr-CA"/>
        </w:rPr>
        <w:t>Depuis qu’elle est arrivée dans nos vies avec une </w:t>
      </w:r>
      <w:hyperlink r:id="rId11">
        <w:r w:rsidRPr="00FC30F4">
          <w:rPr>
            <w:rStyle w:val="Hyperlink3"/>
            <w:sz w:val="18"/>
            <w:szCs w:val="18"/>
            <w:lang w:val="fr-CA"/>
          </w:rPr>
          <w:t>performance</w:t>
        </w:r>
      </w:hyperlink>
      <w:r w:rsidRPr="00FC30F4">
        <w:rPr>
          <w:rFonts w:ascii="Arial" w:hAnsi="Arial" w:cs="Arial"/>
          <w:color w:val="0E101A"/>
          <w:sz w:val="18"/>
          <w:szCs w:val="18"/>
          <w:lang w:val="fr-CA"/>
        </w:rPr>
        <w:t> a capella inoubliable à l’émission </w:t>
      </w:r>
      <w:r w:rsidRPr="00FC30F4">
        <w:rPr>
          <w:rFonts w:ascii="Arial" w:hAnsi="Arial" w:cs="Arial"/>
          <w:i/>
          <w:iCs/>
          <w:color w:val="0E101A"/>
          <w:sz w:val="18"/>
          <w:szCs w:val="18"/>
          <w:lang w:val="fr-CA"/>
        </w:rPr>
        <w:t>Later… with Jools Holland</w:t>
      </w:r>
      <w:r w:rsidRPr="00FC30F4">
        <w:rPr>
          <w:rFonts w:ascii="Arial" w:hAnsi="Arial" w:cs="Arial"/>
          <w:color w:val="0E101A"/>
          <w:sz w:val="18"/>
          <w:szCs w:val="18"/>
          <w:lang w:val="fr-CA"/>
        </w:rPr>
        <w:t xml:space="preserve"> en 2011, Cold Specks a marié du blues minimaliste à la guitare, de la musique soul gothique, du gospel et des touches électroniques chaleureuses sur trois albums qui ont décroché des nominations au </w:t>
      </w:r>
      <w:r w:rsidRPr="00FC30F4">
        <w:rPr>
          <w:rFonts w:ascii="Arial" w:hAnsi="Arial" w:cs="Arial"/>
          <w:b/>
          <w:bCs/>
          <w:color w:val="0E101A"/>
          <w:sz w:val="18"/>
          <w:szCs w:val="18"/>
          <w:lang w:val="fr-CA"/>
        </w:rPr>
        <w:t xml:space="preserve">Prix Polaris </w:t>
      </w:r>
      <w:r w:rsidRPr="00FC30F4">
        <w:rPr>
          <w:rFonts w:ascii="Arial" w:hAnsi="Arial" w:cs="Arial"/>
          <w:color w:val="0E101A"/>
          <w:sz w:val="18"/>
          <w:szCs w:val="18"/>
          <w:lang w:val="fr-CA"/>
        </w:rPr>
        <w:t xml:space="preserve">et aux prix </w:t>
      </w:r>
      <w:r w:rsidRPr="00FC30F4">
        <w:rPr>
          <w:rFonts w:ascii="Arial" w:hAnsi="Arial" w:cs="Arial"/>
          <w:b/>
          <w:bCs/>
          <w:color w:val="0E101A"/>
          <w:sz w:val="18"/>
          <w:szCs w:val="18"/>
          <w:lang w:val="fr-CA"/>
        </w:rPr>
        <w:t>Juno </w:t>
      </w:r>
      <w:r w:rsidRPr="00FC30F4">
        <w:rPr>
          <w:rFonts w:ascii="Arial" w:hAnsi="Arial" w:cs="Arial"/>
          <w:color w:val="0E101A"/>
          <w:sz w:val="18"/>
          <w:szCs w:val="18"/>
          <w:lang w:val="fr-CA"/>
        </w:rPr>
        <w:t>: </w:t>
      </w:r>
      <w:r w:rsidRPr="00FC30F4">
        <w:rPr>
          <w:rFonts w:ascii="Arial" w:hAnsi="Arial" w:cs="Arial"/>
          <w:i/>
          <w:iCs/>
          <w:color w:val="0E101A"/>
          <w:sz w:val="18"/>
          <w:szCs w:val="18"/>
          <w:lang w:val="fr-CA"/>
        </w:rPr>
        <w:t>I Predict a Graceful Expulsion</w:t>
      </w:r>
      <w:r w:rsidRPr="00FC30F4">
        <w:rPr>
          <w:rFonts w:ascii="Arial" w:hAnsi="Arial" w:cs="Arial"/>
          <w:color w:val="0E101A"/>
          <w:sz w:val="18"/>
          <w:szCs w:val="18"/>
          <w:lang w:val="fr-CA"/>
        </w:rPr>
        <w:t> (2012), </w:t>
      </w:r>
      <w:r w:rsidRPr="00FC30F4">
        <w:rPr>
          <w:rFonts w:ascii="Arial" w:hAnsi="Arial" w:cs="Arial"/>
          <w:i/>
          <w:iCs/>
          <w:color w:val="0E101A"/>
          <w:sz w:val="18"/>
          <w:szCs w:val="18"/>
          <w:lang w:val="fr-CA"/>
        </w:rPr>
        <w:t>Neuroplasticity</w:t>
      </w:r>
      <w:r w:rsidRPr="00FC30F4">
        <w:rPr>
          <w:rFonts w:ascii="Arial" w:hAnsi="Arial" w:cs="Arial"/>
          <w:color w:val="0E101A"/>
          <w:sz w:val="18"/>
          <w:szCs w:val="18"/>
          <w:lang w:val="fr-CA"/>
        </w:rPr>
        <w:t> (2014) et </w:t>
      </w:r>
      <w:r w:rsidRPr="00FC30F4">
        <w:rPr>
          <w:rFonts w:ascii="Arial" w:hAnsi="Arial" w:cs="Arial"/>
          <w:i/>
          <w:iCs/>
          <w:color w:val="0E101A"/>
          <w:sz w:val="18"/>
          <w:szCs w:val="18"/>
          <w:lang w:val="fr-CA"/>
        </w:rPr>
        <w:t>Fool’s Paradise</w:t>
      </w:r>
      <w:r w:rsidRPr="00FC30F4">
        <w:rPr>
          <w:rFonts w:ascii="Arial" w:hAnsi="Arial" w:cs="Arial"/>
          <w:color w:val="0E101A"/>
          <w:sz w:val="18"/>
          <w:szCs w:val="18"/>
          <w:lang w:val="fr-CA"/>
        </w:rPr>
        <w:t> (2017). Sa palette musicale est vaste : Al Spx a collaboré avec Swans, Massive Attack et Moby, et elle a performé lors du concert-anniversaire de Joni Mitchell.</w:t>
      </w:r>
      <w:r w:rsidRPr="00FC30F4">
        <w:rPr>
          <w:rStyle w:val="Aucun"/>
          <w:rFonts w:ascii="Arial" w:hAnsi="Arial" w:cs="Arial"/>
          <w:color w:val="0E101A"/>
          <w:sz w:val="18"/>
          <w:szCs w:val="18"/>
          <w:lang w:val="fr-CA"/>
        </w:rPr>
        <w:t xml:space="preserve"> </w:t>
      </w:r>
      <w:r w:rsidRPr="00FC30F4">
        <w:rPr>
          <w:rStyle w:val="Aucun"/>
          <w:rFonts w:ascii="Arial" w:hAnsi="Arial" w:cs="Arial"/>
          <w:sz w:val="18"/>
          <w:szCs w:val="18"/>
          <w:lang w:val="fr-CA"/>
        </w:rPr>
        <w:t>Ce premier</w:t>
      </w:r>
      <w:r w:rsidRPr="00FC30F4">
        <w:rPr>
          <w:rStyle w:val="Aucun"/>
          <w:rFonts w:ascii="Arial" w:hAnsi="Arial" w:cs="Arial"/>
          <w:color w:val="0E101A"/>
          <w:sz w:val="18"/>
          <w:szCs w:val="18"/>
          <w:lang w:val="fr-CA"/>
        </w:rPr>
        <w:t xml:space="preserve"> album en sept ans </w:t>
      </w:r>
      <w:r w:rsidRPr="00FC30F4">
        <w:rPr>
          <w:rFonts w:ascii="Arial" w:hAnsi="Arial" w:cs="Arial"/>
          <w:color w:val="0E101A"/>
          <w:sz w:val="18"/>
          <w:szCs w:val="18"/>
          <w:lang w:val="fr-CA"/>
        </w:rPr>
        <w:t>démontre de façon saisissante</w:t>
      </w:r>
      <w:r w:rsidRPr="00FC30F4">
        <w:rPr>
          <w:rStyle w:val="Aucun"/>
          <w:rFonts w:ascii="Arial" w:hAnsi="Arial" w:cs="Arial"/>
          <w:color w:val="0E101A"/>
          <w:sz w:val="18"/>
          <w:szCs w:val="18"/>
          <w:lang w:val="fr-CA"/>
        </w:rPr>
        <w:t xml:space="preserve"> son immense talent en tant qu’interprète, compositrice, parolière et productrice.</w:t>
      </w:r>
      <w:r w:rsidRPr="00FC30F4">
        <w:rPr>
          <w:rFonts w:ascii="Arial" w:hAnsi="Arial" w:cs="Arial"/>
          <w:color w:val="0E101A"/>
          <w:sz w:val="18"/>
          <w:szCs w:val="18"/>
          <w:lang w:val="fr-CA"/>
        </w:rPr>
        <w:t xml:space="preserve"> </w:t>
      </w:r>
    </w:p>
    <w:p w14:paraId="6AA96A7F" w14:textId="77777777" w:rsidR="00FC30F4" w:rsidRPr="00FC30F4" w:rsidRDefault="00FC30F4" w:rsidP="00FC30F4">
      <w:pPr>
        <w:rPr>
          <w:rStyle w:val="Aucun"/>
          <w:rFonts w:ascii="Arial" w:eastAsia="Arial" w:hAnsi="Arial" w:cs="Arial"/>
          <w:sz w:val="18"/>
          <w:szCs w:val="18"/>
          <w:lang w:val="fr-CA"/>
        </w:rPr>
      </w:pPr>
    </w:p>
    <w:p w14:paraId="00678459" w14:textId="77777777" w:rsidR="00FC30F4" w:rsidRPr="00FC30F4" w:rsidRDefault="00FC30F4" w:rsidP="00FC30F4">
      <w:pPr>
        <w:rPr>
          <w:rStyle w:val="Aucun"/>
          <w:rFonts w:ascii="Arial" w:eastAsia="Arial" w:hAnsi="Arial" w:cs="Arial"/>
          <w:kern w:val="0"/>
          <w:sz w:val="18"/>
          <w:szCs w:val="18"/>
          <w:lang w:val="fr-CA"/>
        </w:rPr>
      </w:pPr>
      <w:r w:rsidRPr="00FC30F4">
        <w:rPr>
          <w:rStyle w:val="Aucun"/>
          <w:rFonts w:ascii="Arial" w:hAnsi="Arial" w:cs="Arial"/>
          <w:i/>
          <w:iCs/>
          <w:kern w:val="0"/>
          <w:sz w:val="18"/>
          <w:szCs w:val="18"/>
          <w:lang w:val="fr-CA"/>
        </w:rPr>
        <w:t xml:space="preserve">Light for the Midnight </w:t>
      </w:r>
      <w:r w:rsidRPr="00FC30F4">
        <w:rPr>
          <w:rStyle w:val="Aucun"/>
          <w:rFonts w:ascii="Arial" w:hAnsi="Arial" w:cs="Arial"/>
          <w:kern w:val="0"/>
          <w:sz w:val="18"/>
          <w:szCs w:val="18"/>
          <w:lang w:val="fr-CA"/>
        </w:rPr>
        <w:t>immortalise Cold Specks à son plus vulnérable et puissant, puisant dans des histoires éprouvantes pour créer des compositions épatantes et profondément évocatrices. C’est un album d’espoir et de transformation.</w:t>
      </w:r>
    </w:p>
    <w:p w14:paraId="0C2A4EEF" w14:textId="77777777" w:rsidR="00FC30F4" w:rsidRPr="00FC30F4" w:rsidRDefault="00FC30F4" w:rsidP="00FC30F4">
      <w:pPr>
        <w:rPr>
          <w:rStyle w:val="Aucun"/>
          <w:rFonts w:ascii="Arial" w:eastAsia="Arial" w:hAnsi="Arial" w:cs="Arial"/>
          <w:sz w:val="18"/>
          <w:szCs w:val="18"/>
          <w:lang w:val="fr-CA"/>
        </w:rPr>
      </w:pPr>
    </w:p>
    <w:p w14:paraId="4E22E577" w14:textId="77777777" w:rsidR="00FC30F4" w:rsidRPr="00FC30F4" w:rsidRDefault="00FC30F4" w:rsidP="00FC30F4">
      <w:pPr>
        <w:rPr>
          <w:rStyle w:val="Aucun"/>
          <w:rFonts w:ascii="Arial" w:eastAsia="Arial" w:hAnsi="Arial" w:cs="Arial"/>
          <w:b/>
          <w:bCs/>
          <w:i/>
          <w:iCs/>
          <w:sz w:val="18"/>
          <w:szCs w:val="18"/>
          <w:lang w:val="fr-CA"/>
        </w:rPr>
      </w:pPr>
      <w:r w:rsidRPr="00FC30F4">
        <w:rPr>
          <w:rStyle w:val="Aucun"/>
          <w:rFonts w:ascii="Arial" w:hAnsi="Arial" w:cs="Arial"/>
          <w:b/>
          <w:bCs/>
          <w:sz w:val="18"/>
          <w:szCs w:val="18"/>
          <w:lang w:val="fr-CA"/>
        </w:rPr>
        <w:t>Light For The Midnight – liste des pièces</w:t>
      </w:r>
    </w:p>
    <w:p w14:paraId="305B580E" w14:textId="77777777" w:rsidR="00FC30F4" w:rsidRPr="00FC30F4" w:rsidRDefault="00FC30F4" w:rsidP="00FC30F4">
      <w:pPr>
        <w:rPr>
          <w:rFonts w:ascii="Arial" w:hAnsi="Arial" w:cs="Arial"/>
          <w:sz w:val="18"/>
          <w:szCs w:val="18"/>
          <w:lang w:val="fr-CA"/>
        </w:rPr>
        <w:sectPr w:rsidR="00FC30F4" w:rsidRPr="00FC30F4" w:rsidSect="00FC30F4">
          <w:type w:val="continuous"/>
          <w:pgSz w:w="11906" w:h="16838"/>
          <w:pgMar w:top="1440" w:right="1440" w:bottom="1440" w:left="1440" w:header="708" w:footer="708" w:gutter="0"/>
          <w:cols w:space="708"/>
          <w:docGrid w:linePitch="360"/>
        </w:sectPr>
      </w:pPr>
    </w:p>
    <w:p w14:paraId="2BC9DA60" w14:textId="77777777" w:rsidR="00FC30F4" w:rsidRPr="00AE392D" w:rsidRDefault="00FC30F4" w:rsidP="00FC30F4">
      <w:pPr>
        <w:rPr>
          <w:rStyle w:val="Aucun"/>
          <w:rFonts w:ascii="Arial" w:eastAsia="Arial" w:hAnsi="Arial" w:cs="Arial"/>
          <w:sz w:val="18"/>
          <w:szCs w:val="18"/>
          <w:lang w:val="en-US"/>
        </w:rPr>
      </w:pPr>
      <w:r w:rsidRPr="00AE392D">
        <w:rPr>
          <w:rFonts w:ascii="Arial" w:hAnsi="Arial" w:cs="Arial"/>
          <w:sz w:val="18"/>
          <w:szCs w:val="18"/>
          <w:lang w:val="en-US"/>
        </w:rPr>
        <w:t>How it Feels</w:t>
      </w:r>
      <w:r w:rsidRPr="00AE392D">
        <w:rPr>
          <w:rStyle w:val="Aucun"/>
          <w:rFonts w:ascii="Arial" w:eastAsia="Arial" w:hAnsi="Arial" w:cs="Arial"/>
          <w:sz w:val="18"/>
          <w:szCs w:val="18"/>
          <w:lang w:val="en-US"/>
        </w:rPr>
        <w:br/>
      </w:r>
      <w:r w:rsidRPr="00AE392D">
        <w:rPr>
          <w:rStyle w:val="Aucun"/>
          <w:rFonts w:ascii="Arial" w:hAnsi="Arial" w:cs="Arial"/>
          <w:sz w:val="18"/>
          <w:szCs w:val="18"/>
          <w:lang w:val="en-US"/>
        </w:rPr>
        <w:t>Venus in Pisces</w:t>
      </w:r>
      <w:r w:rsidRPr="00AE392D">
        <w:rPr>
          <w:rStyle w:val="Aucun"/>
          <w:rFonts w:ascii="Arial" w:eastAsia="Arial" w:hAnsi="Arial" w:cs="Arial"/>
          <w:sz w:val="18"/>
          <w:szCs w:val="18"/>
          <w:lang w:val="en-US"/>
        </w:rPr>
        <w:br/>
      </w:r>
      <w:r w:rsidRPr="00AE392D">
        <w:rPr>
          <w:rFonts w:ascii="Arial" w:hAnsi="Arial" w:cs="Arial"/>
          <w:sz w:val="18"/>
          <w:szCs w:val="18"/>
          <w:lang w:val="en-US"/>
        </w:rPr>
        <w:t>Wandering in the Wild</w:t>
      </w:r>
      <w:r w:rsidRPr="00AE392D">
        <w:rPr>
          <w:rStyle w:val="Aucun"/>
          <w:rFonts w:ascii="Arial" w:eastAsia="Arial" w:hAnsi="Arial" w:cs="Arial"/>
          <w:sz w:val="18"/>
          <w:szCs w:val="18"/>
          <w:lang w:val="en-US"/>
        </w:rPr>
        <w:br/>
      </w:r>
      <w:r w:rsidRPr="00AE392D">
        <w:rPr>
          <w:rStyle w:val="Aucun"/>
          <w:rFonts w:ascii="Arial" w:hAnsi="Arial" w:cs="Arial"/>
          <w:sz w:val="18"/>
          <w:szCs w:val="18"/>
          <w:lang w:val="en-US"/>
        </w:rPr>
        <w:t>Cold Goodbye</w:t>
      </w:r>
      <w:r w:rsidRPr="00AE392D">
        <w:rPr>
          <w:rStyle w:val="Aucun"/>
          <w:rFonts w:ascii="Arial" w:eastAsia="Arial" w:hAnsi="Arial" w:cs="Arial"/>
          <w:sz w:val="18"/>
          <w:szCs w:val="18"/>
          <w:lang w:val="en-US"/>
        </w:rPr>
        <w:br/>
      </w:r>
      <w:r w:rsidRPr="00AE392D">
        <w:rPr>
          <w:rStyle w:val="Aucun"/>
          <w:rFonts w:ascii="Arial" w:hAnsi="Arial" w:cs="Arial"/>
          <w:sz w:val="18"/>
          <w:szCs w:val="18"/>
          <w:lang w:val="en-US"/>
        </w:rPr>
        <w:t>Endlessly</w:t>
      </w:r>
      <w:r w:rsidRPr="00AE392D">
        <w:rPr>
          <w:rStyle w:val="Aucun"/>
          <w:rFonts w:ascii="Arial" w:eastAsia="Arial" w:hAnsi="Arial" w:cs="Arial"/>
          <w:sz w:val="18"/>
          <w:szCs w:val="18"/>
          <w:lang w:val="en-US"/>
        </w:rPr>
        <w:br/>
      </w:r>
      <w:r w:rsidRPr="00AE392D">
        <w:rPr>
          <w:rFonts w:ascii="Arial" w:hAnsi="Arial" w:cs="Arial"/>
          <w:sz w:val="18"/>
          <w:szCs w:val="18"/>
          <w:lang w:val="en-US"/>
        </w:rPr>
        <w:t>Lingering Ghosts</w:t>
      </w:r>
      <w:r w:rsidRPr="00AE392D">
        <w:rPr>
          <w:rStyle w:val="Aucun"/>
          <w:rFonts w:ascii="Arial" w:eastAsia="Arial" w:hAnsi="Arial" w:cs="Arial"/>
          <w:color w:val="FF0000"/>
          <w:sz w:val="18"/>
          <w:szCs w:val="18"/>
          <w:u w:color="FF0000"/>
          <w:lang w:val="en-US"/>
        </w:rPr>
        <w:br/>
      </w:r>
      <w:r w:rsidRPr="00AE392D">
        <w:rPr>
          <w:rStyle w:val="Aucun"/>
          <w:rFonts w:ascii="Arial" w:hAnsi="Arial" w:cs="Arial"/>
          <w:sz w:val="18"/>
          <w:szCs w:val="18"/>
          <w:lang w:val="en-US"/>
        </w:rPr>
        <w:t>Cheap Dreaming</w:t>
      </w:r>
      <w:r w:rsidRPr="00AE392D">
        <w:rPr>
          <w:rStyle w:val="Aucun"/>
          <w:rFonts w:ascii="Arial" w:eastAsia="Arial" w:hAnsi="Arial" w:cs="Arial"/>
          <w:sz w:val="18"/>
          <w:szCs w:val="18"/>
          <w:lang w:val="en-US"/>
        </w:rPr>
        <w:br/>
      </w:r>
      <w:r w:rsidRPr="00AE392D">
        <w:rPr>
          <w:rStyle w:val="Aucun"/>
          <w:rFonts w:ascii="Arial" w:hAnsi="Arial" w:cs="Arial"/>
          <w:sz w:val="18"/>
          <w:szCs w:val="18"/>
          <w:lang w:val="en-US"/>
        </w:rPr>
        <w:t>Lovely Little Bones</w:t>
      </w:r>
      <w:r w:rsidRPr="00AE392D">
        <w:rPr>
          <w:rStyle w:val="Aucun"/>
          <w:rFonts w:ascii="Arial" w:eastAsia="Arial" w:hAnsi="Arial" w:cs="Arial"/>
          <w:sz w:val="18"/>
          <w:szCs w:val="18"/>
          <w:lang w:val="en-US"/>
        </w:rPr>
        <w:br/>
      </w:r>
      <w:r w:rsidRPr="00AE392D">
        <w:rPr>
          <w:rStyle w:val="Aucun"/>
          <w:rFonts w:ascii="Arial" w:hAnsi="Arial" w:cs="Arial"/>
          <w:sz w:val="18"/>
          <w:szCs w:val="18"/>
          <w:lang w:val="en-US"/>
        </w:rPr>
        <w:t>Curse Away</w:t>
      </w:r>
      <w:r w:rsidRPr="00AE392D">
        <w:rPr>
          <w:rStyle w:val="Aucun"/>
          <w:rFonts w:ascii="Arial" w:eastAsia="Arial" w:hAnsi="Arial" w:cs="Arial"/>
          <w:sz w:val="18"/>
          <w:szCs w:val="18"/>
          <w:lang w:val="en-US"/>
        </w:rPr>
        <w:br/>
      </w:r>
      <w:r w:rsidRPr="00AE392D">
        <w:rPr>
          <w:rStyle w:val="Aucun"/>
          <w:rFonts w:ascii="Arial" w:hAnsi="Arial" w:cs="Arial"/>
          <w:sz w:val="18"/>
          <w:szCs w:val="18"/>
          <w:lang w:val="en-US"/>
        </w:rPr>
        <w:t>Closer</w:t>
      </w:r>
    </w:p>
    <w:p w14:paraId="3B4DCB88" w14:textId="77777777" w:rsidR="00FC30F4" w:rsidRPr="00AE392D" w:rsidRDefault="00FC30F4" w:rsidP="00FC30F4">
      <w:pPr>
        <w:rPr>
          <w:rFonts w:ascii="Arial" w:hAnsi="Arial" w:cs="Arial"/>
          <w:sz w:val="18"/>
          <w:szCs w:val="18"/>
          <w:lang w:val="en-US"/>
        </w:rPr>
        <w:sectPr w:rsidR="00FC30F4" w:rsidRPr="00AE392D" w:rsidSect="00FC30F4">
          <w:type w:val="continuous"/>
          <w:pgSz w:w="11906" w:h="16838"/>
          <w:pgMar w:top="1440" w:right="1440" w:bottom="1440" w:left="1440" w:header="708" w:footer="708" w:gutter="0"/>
          <w:cols w:num="2" w:space="708"/>
          <w:docGrid w:linePitch="360"/>
        </w:sectPr>
      </w:pPr>
    </w:p>
    <w:p w14:paraId="57E1A901" w14:textId="79CB6E09" w:rsidR="59F0F194" w:rsidRPr="00AE392D" w:rsidRDefault="12E447BF" w:rsidP="00FC30F4">
      <w:pPr>
        <w:rPr>
          <w:rFonts w:ascii="Arial" w:hAnsi="Arial" w:cs="Arial"/>
          <w:sz w:val="18"/>
          <w:szCs w:val="18"/>
          <w:lang w:val="en-US"/>
        </w:rPr>
      </w:pPr>
      <w:r w:rsidRPr="00AE392D">
        <w:rPr>
          <w:rFonts w:ascii="Arial" w:hAnsi="Arial" w:cs="Arial"/>
          <w:sz w:val="18"/>
          <w:szCs w:val="18"/>
          <w:lang w:val="en-US"/>
        </w:rPr>
        <w:t xml:space="preserve"> </w:t>
      </w:r>
    </w:p>
    <w:p w14:paraId="053015E6" w14:textId="779C5E2F" w:rsidR="59F0F194" w:rsidRPr="00FC30F4" w:rsidRDefault="00652C00" w:rsidP="00FC30F4">
      <w:pPr>
        <w:rPr>
          <w:rFonts w:ascii="Arial" w:hAnsi="Arial" w:cs="Arial"/>
          <w:sz w:val="18"/>
          <w:szCs w:val="18"/>
          <w:lang w:val="fr-CA"/>
        </w:rPr>
      </w:pPr>
      <w:r w:rsidRPr="00FC30F4">
        <w:rPr>
          <w:rFonts w:ascii="Arial" w:hAnsi="Arial" w:cs="Arial"/>
          <w:sz w:val="18"/>
          <w:szCs w:val="18"/>
          <w:lang w:val="fr-CA"/>
        </w:rPr>
        <w:t>Source : Secret City</w:t>
      </w:r>
      <w:r w:rsidR="00FC30F4" w:rsidRPr="00FC30F4">
        <w:rPr>
          <w:rFonts w:ascii="Arial" w:hAnsi="Arial" w:cs="Arial"/>
          <w:sz w:val="18"/>
          <w:szCs w:val="18"/>
          <w:lang w:val="fr-CA"/>
        </w:rPr>
        <w:t xml:space="preserve"> Records</w:t>
      </w:r>
    </w:p>
    <w:p w14:paraId="6D96ABF3" w14:textId="6907CADB" w:rsidR="59F0F194" w:rsidRPr="00FC30F4" w:rsidRDefault="00652C00" w:rsidP="00FC30F4">
      <w:pPr>
        <w:rPr>
          <w:rFonts w:ascii="Arial" w:hAnsi="Arial" w:cs="Arial"/>
          <w:sz w:val="18"/>
          <w:szCs w:val="18"/>
          <w:lang w:val="fr-CA"/>
        </w:rPr>
      </w:pPr>
      <w:r w:rsidRPr="00FC30F4">
        <w:rPr>
          <w:rFonts w:ascii="Arial" w:hAnsi="Arial" w:cs="Arial"/>
          <w:sz w:val="18"/>
          <w:szCs w:val="18"/>
          <w:lang w:val="fr-CA"/>
        </w:rPr>
        <w:t>Info</w:t>
      </w:r>
      <w:r w:rsidR="00AE392D">
        <w:rPr>
          <w:rFonts w:ascii="Arial" w:hAnsi="Arial" w:cs="Arial"/>
          <w:sz w:val="18"/>
          <w:szCs w:val="18"/>
          <w:lang w:val="fr-CA"/>
        </w:rPr>
        <w:t>rmation</w:t>
      </w:r>
      <w:r w:rsidRPr="00FC30F4">
        <w:rPr>
          <w:rFonts w:ascii="Arial" w:hAnsi="Arial" w:cs="Arial"/>
          <w:sz w:val="18"/>
          <w:szCs w:val="18"/>
          <w:lang w:val="fr-CA"/>
        </w:rPr>
        <w:t> : Simon</w:t>
      </w:r>
      <w:r w:rsidR="00AE392D">
        <w:rPr>
          <w:rFonts w:ascii="Arial" w:hAnsi="Arial" w:cs="Arial"/>
          <w:sz w:val="18"/>
          <w:szCs w:val="18"/>
          <w:lang w:val="fr-CA"/>
        </w:rPr>
        <w:t xml:space="preserve"> </w:t>
      </w:r>
      <w:proofErr w:type="spellStart"/>
      <w:r w:rsidR="00AE392D">
        <w:rPr>
          <w:rFonts w:ascii="Arial" w:hAnsi="Arial" w:cs="Arial"/>
          <w:sz w:val="18"/>
          <w:szCs w:val="18"/>
          <w:lang w:val="fr-CA"/>
        </w:rPr>
        <w:t>Fauteux</w:t>
      </w:r>
      <w:proofErr w:type="spellEnd"/>
    </w:p>
    <w:sectPr w:rsidR="59F0F194" w:rsidRPr="00FC30F4" w:rsidSect="00FC30F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6"/>
    <w:rsid w:val="000A2C55"/>
    <w:rsid w:val="000B07E5"/>
    <w:rsid w:val="002E5EE1"/>
    <w:rsid w:val="003823ED"/>
    <w:rsid w:val="00390FD0"/>
    <w:rsid w:val="005920B1"/>
    <w:rsid w:val="00604EF7"/>
    <w:rsid w:val="00652C00"/>
    <w:rsid w:val="006656B0"/>
    <w:rsid w:val="006A3A5A"/>
    <w:rsid w:val="007022BD"/>
    <w:rsid w:val="007A36C6"/>
    <w:rsid w:val="009E472F"/>
    <w:rsid w:val="00A45954"/>
    <w:rsid w:val="00AE392D"/>
    <w:rsid w:val="00B24985"/>
    <w:rsid w:val="00C551C8"/>
    <w:rsid w:val="00D73B49"/>
    <w:rsid w:val="00D96263"/>
    <w:rsid w:val="00DA64C2"/>
    <w:rsid w:val="00E00E07"/>
    <w:rsid w:val="00F1724E"/>
    <w:rsid w:val="00F249F0"/>
    <w:rsid w:val="00F27B15"/>
    <w:rsid w:val="00F83380"/>
    <w:rsid w:val="00FC30F4"/>
    <w:rsid w:val="05C7AB6E"/>
    <w:rsid w:val="07AA6688"/>
    <w:rsid w:val="07E652CE"/>
    <w:rsid w:val="0AC1FBD3"/>
    <w:rsid w:val="0AECAC04"/>
    <w:rsid w:val="0BB029BD"/>
    <w:rsid w:val="0D1DE0E2"/>
    <w:rsid w:val="0D7DCEBB"/>
    <w:rsid w:val="10EC31AE"/>
    <w:rsid w:val="12E447BF"/>
    <w:rsid w:val="134A9985"/>
    <w:rsid w:val="135D1178"/>
    <w:rsid w:val="1479AA7E"/>
    <w:rsid w:val="171A6D49"/>
    <w:rsid w:val="185CEC5C"/>
    <w:rsid w:val="2EA5132D"/>
    <w:rsid w:val="32D3D09D"/>
    <w:rsid w:val="337D9B6B"/>
    <w:rsid w:val="361E0E49"/>
    <w:rsid w:val="3680BDE1"/>
    <w:rsid w:val="36D721D4"/>
    <w:rsid w:val="3A236CDD"/>
    <w:rsid w:val="3A2D3266"/>
    <w:rsid w:val="3A72266C"/>
    <w:rsid w:val="4073A9CC"/>
    <w:rsid w:val="4251660A"/>
    <w:rsid w:val="44E46AB8"/>
    <w:rsid w:val="45EB7B61"/>
    <w:rsid w:val="4B3A1123"/>
    <w:rsid w:val="4BFA5323"/>
    <w:rsid w:val="4D768C87"/>
    <w:rsid w:val="52601754"/>
    <w:rsid w:val="54A9A4B3"/>
    <w:rsid w:val="59F0F194"/>
    <w:rsid w:val="5D1563FE"/>
    <w:rsid w:val="62418007"/>
    <w:rsid w:val="6479F5BA"/>
    <w:rsid w:val="65036509"/>
    <w:rsid w:val="65909A9E"/>
    <w:rsid w:val="6A900824"/>
    <w:rsid w:val="6AB31EC1"/>
    <w:rsid w:val="6BB8FECA"/>
    <w:rsid w:val="6C85E7BC"/>
    <w:rsid w:val="723297B9"/>
    <w:rsid w:val="777AFE1D"/>
    <w:rsid w:val="79131E1D"/>
    <w:rsid w:val="7C8ABEAE"/>
    <w:rsid w:val="7E8C0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02543F"/>
  <w15:chartTrackingRefBased/>
  <w15:docId w15:val="{FBEDD9AE-A58D-3E49-9F80-99F768D9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A36C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en">
    <w:name w:val="Hyperlink"/>
    <w:basedOn w:val="Policepardfaut"/>
    <w:uiPriority w:val="99"/>
    <w:unhideWhenUsed/>
    <w:rsid w:val="00F83380"/>
    <w:rPr>
      <w:color w:val="0563C1" w:themeColor="hyperlink"/>
      <w:u w:val="single"/>
    </w:rPr>
  </w:style>
  <w:style w:type="character" w:styleId="Mentionnonrsolue">
    <w:name w:val="Unresolved Mention"/>
    <w:basedOn w:val="Policepardfaut"/>
    <w:uiPriority w:val="99"/>
    <w:semiHidden/>
    <w:unhideWhenUsed/>
    <w:rsid w:val="00F83380"/>
    <w:rPr>
      <w:color w:val="605E5C"/>
      <w:shd w:val="clear" w:color="auto" w:fill="E1DFDD"/>
    </w:rPr>
  </w:style>
  <w:style w:type="character" w:customStyle="1" w:styleId="normaltextrun">
    <w:name w:val="normaltextrun"/>
    <w:basedOn w:val="Policepardfaut"/>
    <w:uiPriority w:val="1"/>
    <w:rsid w:val="3A2D3266"/>
    <w:rPr>
      <w:rFonts w:asciiTheme="minorHAnsi" w:eastAsiaTheme="minorEastAsia" w:hAnsiTheme="minorHAnsi" w:cstheme="minorBidi"/>
      <w:sz w:val="22"/>
      <w:szCs w:val="22"/>
    </w:rPr>
  </w:style>
  <w:style w:type="character" w:customStyle="1" w:styleId="eop">
    <w:name w:val="eop"/>
    <w:basedOn w:val="Policepardfaut"/>
    <w:uiPriority w:val="1"/>
    <w:rsid w:val="3A2D3266"/>
    <w:rPr>
      <w:rFonts w:asciiTheme="minorHAnsi" w:eastAsiaTheme="minorEastAsia" w:hAnsiTheme="minorHAnsi" w:cstheme="minorBidi"/>
      <w:sz w:val="22"/>
      <w:szCs w:val="22"/>
    </w:rPr>
  </w:style>
  <w:style w:type="character" w:styleId="Lienvisit">
    <w:name w:val="FollowedHyperlink"/>
    <w:basedOn w:val="Policepardfaut"/>
    <w:uiPriority w:val="99"/>
    <w:semiHidden/>
    <w:unhideWhenUsed/>
    <w:rsid w:val="00652C00"/>
    <w:rPr>
      <w:color w:val="954F72" w:themeColor="followedHyperlink"/>
      <w:u w:val="single"/>
    </w:rPr>
  </w:style>
  <w:style w:type="character" w:customStyle="1" w:styleId="Aucun">
    <w:name w:val="Aucun"/>
    <w:rsid w:val="00FC30F4"/>
  </w:style>
  <w:style w:type="paragraph" w:customStyle="1" w:styleId="Corps">
    <w:name w:val="Corps"/>
    <w:rsid w:val="00FC30F4"/>
    <w:pPr>
      <w:pBdr>
        <w:top w:val="nil"/>
        <w:left w:val="nil"/>
        <w:bottom w:val="nil"/>
        <w:right w:val="nil"/>
        <w:between w:val="nil"/>
        <w:bar w:val="nil"/>
      </w:pBdr>
    </w:pPr>
    <w:rPr>
      <w:rFonts w:ascii="Calibri" w:eastAsia="Arial Unicode MS" w:hAnsi="Calibri" w:cs="Arial Unicode MS"/>
      <w:color w:val="000000"/>
      <w:u w:color="000000"/>
      <w:bdr w:val="nil"/>
      <w:lang w:val="de-DE" w:eastAsia="en-CA"/>
      <w14:textOutline w14:w="0" w14:cap="flat" w14:cmpd="sng" w14:algn="ctr">
        <w14:noFill/>
        <w14:prstDash w14:val="solid"/>
        <w14:bevel/>
      </w14:textOutline>
      <w14:ligatures w14:val="none"/>
    </w:rPr>
  </w:style>
  <w:style w:type="character" w:customStyle="1" w:styleId="Hyperlink1">
    <w:name w:val="Hyperlink.1"/>
    <w:basedOn w:val="Policepardfaut"/>
    <w:rsid w:val="00FC30F4"/>
    <w:rPr>
      <w:rFonts w:ascii="Arial" w:eastAsia="Arial" w:hAnsi="Arial" w:cs="Arial"/>
      <w:b/>
      <w:bCs/>
      <w:outline w:val="0"/>
      <w:color w:val="0563C1"/>
      <w:kern w:val="0"/>
      <w:u w:val="single" w:color="0563C1"/>
    </w:rPr>
  </w:style>
  <w:style w:type="character" w:customStyle="1" w:styleId="Hyperlink2">
    <w:name w:val="Hyperlink.2"/>
    <w:basedOn w:val="Policepardfaut"/>
    <w:rsid w:val="00FC30F4"/>
    <w:rPr>
      <w:b/>
      <w:bCs/>
      <w:outline w:val="0"/>
      <w:color w:val="0563C1"/>
      <w:u w:val="single" w:color="0563C1"/>
    </w:rPr>
  </w:style>
  <w:style w:type="character" w:customStyle="1" w:styleId="Hyperlink3">
    <w:name w:val="Hyperlink.3"/>
    <w:basedOn w:val="Policepardfaut"/>
    <w:rsid w:val="00FC30F4"/>
    <w:rPr>
      <w:rFonts w:ascii="Arial" w:eastAsia="Arial" w:hAnsi="Arial" w:cs="Arial"/>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soyu-6t-0M8" TargetMode="External"/><Relationship Id="rId5" Type="http://schemas.openxmlformats.org/officeDocument/2006/relationships/settings" Target="settings.xml"/><Relationship Id="rId10" Type="http://schemas.openxmlformats.org/officeDocument/2006/relationships/hyperlink" Target="https://youtu.be/DqIFt-IqJUw" TargetMode="External"/><Relationship Id="rId4" Type="http://schemas.openxmlformats.org/officeDocument/2006/relationships/styles" Target="styles.xml"/><Relationship Id="rId9" Type="http://schemas.openxmlformats.org/officeDocument/2006/relationships/hyperlink" Target="https://www.secretcityrecords.com/shop/light-for-the-midn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4b473278eaba9c9c4ed8936a7c86db88">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0d8b11048e93a8d98fb22e88779594d6"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C74FC-2479-4AC7-B017-A8DCCF726BE1}">
  <ds:schemaRefs>
    <ds:schemaRef ds:uri="http://schemas.microsoft.com/sharepoint/v3/contenttype/forms"/>
  </ds:schemaRefs>
</ds:datastoreItem>
</file>

<file path=customXml/itemProps2.xml><?xml version="1.0" encoding="utf-8"?>
<ds:datastoreItem xmlns:ds="http://schemas.openxmlformats.org/officeDocument/2006/customXml" ds:itemID="{70A0FD67-A7CE-44BD-BC50-C2BD23DF9001}">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customXml/itemProps3.xml><?xml version="1.0" encoding="utf-8"?>
<ds:datastoreItem xmlns:ds="http://schemas.openxmlformats.org/officeDocument/2006/customXml" ds:itemID="{1101E57A-F5D5-47F7-97B1-7E9BBB65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621</Words>
  <Characters>3418</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Miller</dc:creator>
  <cp:keywords/>
  <dc:description/>
  <cp:lastModifiedBy>Simon Fauteux</cp:lastModifiedBy>
  <cp:revision>3</cp:revision>
  <dcterms:created xsi:type="dcterms:W3CDTF">2025-02-04T16:32:00Z</dcterms:created>
  <dcterms:modified xsi:type="dcterms:W3CDTF">2025-02-04T16:32:00Z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