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31B0" w14:textId="07F4A97C" w:rsidR="0056759A" w:rsidRDefault="0056759A" w:rsidP="003A52B3">
      <w:pPr>
        <w:rPr>
          <w:rFonts w:ascii="Arial" w:hAnsi="Arial" w:cs="Arial"/>
          <w:b/>
          <w:bCs/>
          <w:sz w:val="18"/>
          <w:szCs w:val="18"/>
        </w:rPr>
      </w:pPr>
      <w:bookmarkStart w:id="0" w:name="_Hlk184831474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16B803" wp14:editId="0D95E9FF">
            <wp:extent cx="543208" cy="543208"/>
            <wp:effectExtent l="0" t="0" r="3175" b="3175"/>
            <wp:docPr id="179940639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06392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73" cy="56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59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663E070" wp14:editId="4FCB0248">
            <wp:extent cx="1367073" cy="360012"/>
            <wp:effectExtent l="0" t="0" r="0" b="0"/>
            <wp:docPr id="1920648153" name="Picture 6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0166" name="Picture 6" descr="A purpl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48" cy="38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A376" w14:textId="77777777" w:rsidR="0056759A" w:rsidRDefault="0056759A" w:rsidP="003A52B3">
      <w:pPr>
        <w:rPr>
          <w:rFonts w:ascii="Arial" w:hAnsi="Arial" w:cs="Arial"/>
          <w:b/>
          <w:bCs/>
          <w:sz w:val="18"/>
          <w:szCs w:val="18"/>
        </w:rPr>
      </w:pPr>
    </w:p>
    <w:p w14:paraId="6937DB6B" w14:textId="7AFD3441" w:rsidR="003A52B3" w:rsidRPr="00AE045E" w:rsidRDefault="003A52B3" w:rsidP="003A52B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AE045E">
        <w:rPr>
          <w:rFonts w:ascii="Arial" w:hAnsi="Arial" w:cs="Arial"/>
          <w:b/>
          <w:bCs/>
          <w:sz w:val="18"/>
          <w:szCs w:val="18"/>
          <w:lang w:val="fr-CA"/>
        </w:rPr>
        <w:t xml:space="preserve">Gleb </w:t>
      </w:r>
      <w:proofErr w:type="spellStart"/>
      <w:r w:rsidRPr="00AE045E">
        <w:rPr>
          <w:rFonts w:ascii="Arial" w:hAnsi="Arial" w:cs="Arial"/>
          <w:b/>
          <w:bCs/>
          <w:sz w:val="18"/>
          <w:szCs w:val="18"/>
          <w:lang w:val="fr-CA"/>
        </w:rPr>
        <w:t>Kolyadin</w:t>
      </w:r>
      <w:proofErr w:type="spellEnd"/>
    </w:p>
    <w:p w14:paraId="5E4876FF" w14:textId="450E0372" w:rsidR="003A52B3" w:rsidRPr="0056759A" w:rsidRDefault="00112D3D" w:rsidP="003A52B3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lang w:val="fr-CA"/>
        </w:rPr>
        <w:t>Mobule</w:t>
      </w:r>
      <w:proofErr w:type="spellEnd"/>
      <w:r w:rsidR="003A52B3"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 – Le </w:t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nouvel album du pianiste membre du </w:t>
      </w:r>
      <w:r w:rsidRPr="0056759A">
        <w:rPr>
          <w:rFonts w:ascii="Arial" w:hAnsi="Arial" w:cs="Arial"/>
          <w:sz w:val="18"/>
          <w:szCs w:val="18"/>
          <w:lang w:val="fr-CA"/>
        </w:rPr>
        <w:t>duo prog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Iamthemorning</w:t>
      </w:r>
      <w:proofErr w:type="spellEnd"/>
      <w:r w:rsidR="003A52B3"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 à paraître le 28 février</w:t>
      </w:r>
    </w:p>
    <w:p w14:paraId="01764E59" w14:textId="77777777" w:rsidR="003A52B3" w:rsidRPr="0056759A" w:rsidRDefault="003A52B3" w:rsidP="007E4756">
      <w:pPr>
        <w:jc w:val="center"/>
        <w:rPr>
          <w:rFonts w:ascii="Arial" w:hAnsi="Arial" w:cs="Arial"/>
          <w:b/>
          <w:bCs/>
          <w:sz w:val="18"/>
          <w:szCs w:val="18"/>
          <w:lang w:val="fr-CA"/>
        </w:rPr>
      </w:pPr>
    </w:p>
    <w:bookmarkEnd w:id="0"/>
    <w:p w14:paraId="6B0BD562" w14:textId="4BF4DDA4" w:rsidR="007E4756" w:rsidRDefault="003A52B3" w:rsidP="00AD38EA">
      <w:pPr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112D3D">
        <w:rPr>
          <w:rFonts w:ascii="Arial" w:hAnsi="Arial" w:cs="Arial"/>
          <w:b/>
          <w:bCs/>
          <w:sz w:val="18"/>
          <w:szCs w:val="18"/>
          <w:lang w:val="fr-CA"/>
        </w:rPr>
        <w:t>février</w:t>
      </w:r>
      <w:r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 2025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 - Le pianiste Gleb </w:t>
      </w:r>
      <w:proofErr w:type="spellStart"/>
      <w:r w:rsidRPr="0056759A">
        <w:rPr>
          <w:rFonts w:ascii="Arial" w:hAnsi="Arial" w:cs="Arial"/>
          <w:b/>
          <w:bCs/>
          <w:sz w:val="18"/>
          <w:szCs w:val="18"/>
          <w:lang w:val="fr-CA"/>
        </w:rPr>
        <w:t>Kolyadin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, membre du duo de prog atmosphérique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Iamthemorning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</w:t>
      </w:r>
      <w:r w:rsidR="00112D3D">
        <w:rPr>
          <w:rFonts w:ascii="Arial" w:hAnsi="Arial" w:cs="Arial"/>
          <w:sz w:val="18"/>
          <w:szCs w:val="18"/>
          <w:lang w:val="fr-CA"/>
        </w:rPr>
        <w:t>fera paraître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 son </w:t>
      </w:r>
      <w:proofErr w:type="spellStart"/>
      <w:r w:rsidR="00112D3D">
        <w:rPr>
          <w:rFonts w:ascii="Arial" w:hAnsi="Arial" w:cs="Arial"/>
          <w:sz w:val="18"/>
          <w:szCs w:val="18"/>
          <w:lang w:val="fr-CA"/>
        </w:rPr>
        <w:t>second</w:t>
      </w:r>
      <w:r w:rsidRPr="0056759A">
        <w:rPr>
          <w:rFonts w:ascii="Arial" w:hAnsi="Arial" w:cs="Arial"/>
          <w:sz w:val="18"/>
          <w:szCs w:val="18"/>
          <w:lang w:val="fr-CA"/>
        </w:rPr>
        <w:t>album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solo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="0056759A">
        <w:rPr>
          <w:rFonts w:ascii="Arial" w:hAnsi="Arial" w:cs="Arial"/>
          <w:sz w:val="18"/>
          <w:szCs w:val="18"/>
          <w:lang w:val="fr-CA"/>
        </w:rPr>
        <w:t xml:space="preserve">le 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28 février. </w:t>
      </w:r>
    </w:p>
    <w:p w14:paraId="5561C09E" w14:textId="77777777" w:rsidR="00112D3D" w:rsidRPr="0056759A" w:rsidRDefault="00112D3D" w:rsidP="00AD38EA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162D314B" w14:textId="5D4BD517" w:rsidR="003A52B3" w:rsidRPr="0056759A" w:rsidRDefault="003A52B3" w:rsidP="007E4756">
      <w:pPr>
        <w:rPr>
          <w:rFonts w:ascii="Arial" w:hAnsi="Arial" w:cs="Arial"/>
          <w:sz w:val="18"/>
          <w:szCs w:val="18"/>
          <w:lang w:val="fr-CA"/>
        </w:rPr>
      </w:pPr>
      <w:r w:rsidRPr="0056759A">
        <w:rPr>
          <w:rFonts w:ascii="Arial" w:hAnsi="Arial" w:cs="Arial"/>
          <w:sz w:val="18"/>
          <w:szCs w:val="18"/>
          <w:lang w:val="fr-CA"/>
        </w:rPr>
        <w:t xml:space="preserve">S'inspirant de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poloniumcubes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- le vaste journal musical de Gleb contenant plus de 500 morceaux -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se dévoile sous la forme d'une suite de 14 nouvelles, chacune étant un </w:t>
      </w:r>
      <w:r w:rsidR="00112D3D">
        <w:rPr>
          <w:rFonts w:ascii="Arial" w:hAnsi="Arial" w:cs="Arial"/>
          <w:sz w:val="18"/>
          <w:szCs w:val="18"/>
          <w:lang w:val="fr-CA"/>
        </w:rPr>
        <w:t xml:space="preserve">vibrant chapitre </w:t>
      </w:r>
      <w:r w:rsidRPr="0056759A">
        <w:rPr>
          <w:rFonts w:ascii="Arial" w:hAnsi="Arial" w:cs="Arial"/>
          <w:sz w:val="18"/>
          <w:szCs w:val="18"/>
          <w:lang w:val="fr-CA"/>
        </w:rPr>
        <w:t xml:space="preserve">sonore. C'est une odyssée inspirée de la science-fiction qui capture l'esprit de grâce et d'exploration, incarné par la créature océanique éponyme de l'album. De l'élégance néoclassique aux rythmes électroniques et aux textures folkloriques,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transcende les genres et les émotions, reflétant les mouvements d'une planète imaginaire et ses atmosphères en constante évolution.</w:t>
      </w:r>
    </w:p>
    <w:p w14:paraId="2B0CA167" w14:textId="77777777" w:rsidR="0056759A" w:rsidRPr="00AE045E" w:rsidRDefault="0056759A" w:rsidP="000B74F8">
      <w:pPr>
        <w:jc w:val="center"/>
        <w:rPr>
          <w:rFonts w:ascii="Arial" w:hAnsi="Arial" w:cs="Arial"/>
          <w:i/>
          <w:iCs/>
          <w:color w:val="0E2841" w:themeColor="text2"/>
          <w:sz w:val="18"/>
          <w:szCs w:val="18"/>
          <w:lang w:val="fr-CA"/>
        </w:rPr>
      </w:pPr>
    </w:p>
    <w:p w14:paraId="2C155BA6" w14:textId="2339ACD4" w:rsidR="003A52B3" w:rsidRPr="0056759A" w:rsidRDefault="003A52B3" w:rsidP="00AD38EA">
      <w:pPr>
        <w:jc w:val="both"/>
        <w:rPr>
          <w:rFonts w:ascii="Arial" w:hAnsi="Arial" w:cs="Arial"/>
          <w:sz w:val="18"/>
          <w:szCs w:val="18"/>
          <w:lang w:val="fr-CA"/>
        </w:rPr>
      </w:pP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est le premier album de </w:t>
      </w:r>
      <w:r w:rsidRPr="0056759A">
        <w:rPr>
          <w:rFonts w:ascii="Arial" w:hAnsi="Arial" w:cs="Arial"/>
          <w:b/>
          <w:bCs/>
          <w:sz w:val="18"/>
          <w:szCs w:val="18"/>
          <w:lang w:val="fr-CA"/>
        </w:rPr>
        <w:t xml:space="preserve">Gleb </w:t>
      </w:r>
      <w:proofErr w:type="spellStart"/>
      <w:r w:rsidRPr="0056759A">
        <w:rPr>
          <w:rFonts w:ascii="Arial" w:hAnsi="Arial" w:cs="Arial"/>
          <w:b/>
          <w:bCs/>
          <w:sz w:val="18"/>
          <w:szCs w:val="18"/>
          <w:lang w:val="fr-CA"/>
        </w:rPr>
        <w:t>Kolyadin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entièrement conçu et produit au Royaume-Uni, après son déménagement il y a deux ans grâce à un visa Global Talent. L'album, mixé et masterisé par Vlad Avy, mélange de riches influences folk et ethniques avec des rythmes électroniques. Au cœur du son vibrant de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Mobula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se trouve la contribution du percussionniste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Evan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Carson, une figure notable de la scène folk, dont le travail sur presque tous les morceaux a ajouté une exubérance et un dynamisme à la palette rythmique.</w:t>
      </w:r>
    </w:p>
    <w:p w14:paraId="1C41258B" w14:textId="77777777" w:rsidR="00AC6913" w:rsidRPr="0056759A" w:rsidRDefault="00AC6913" w:rsidP="00AC6913">
      <w:pPr>
        <w:rPr>
          <w:rFonts w:ascii="Arial" w:hAnsi="Arial" w:cs="Arial"/>
          <w:sz w:val="18"/>
          <w:szCs w:val="18"/>
          <w:lang w:val="fr-CA"/>
        </w:rPr>
      </w:pPr>
    </w:p>
    <w:p w14:paraId="59FEBE2B" w14:textId="22CBA77F" w:rsidR="003A52B3" w:rsidRPr="0056759A" w:rsidRDefault="003A52B3" w:rsidP="00AD38EA">
      <w:pPr>
        <w:jc w:val="both"/>
        <w:rPr>
          <w:rFonts w:ascii="Arial" w:hAnsi="Arial" w:cs="Arial"/>
          <w:sz w:val="18"/>
          <w:szCs w:val="18"/>
          <w:lang w:val="fr-CA"/>
        </w:rPr>
      </w:pPr>
      <w:r w:rsidRPr="0056759A">
        <w:rPr>
          <w:rFonts w:ascii="Arial" w:hAnsi="Arial" w:cs="Arial"/>
          <w:sz w:val="18"/>
          <w:szCs w:val="18"/>
          <w:lang w:val="fr-CA"/>
        </w:rPr>
        <w:t xml:space="preserve">Le caractère unique de l’album est renforcé par la résonance envoûtante d’un piano à queue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Broadwood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vieux de 100 ans, utilisé tout au long du processus d’enregistrement. Capté par les ingénieurs Marcel van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Limbeek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(Tori Amos) et Gianluca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Capacchione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 xml:space="preserve"> (Max </w:t>
      </w:r>
      <w:proofErr w:type="spellStart"/>
      <w:r w:rsidRPr="0056759A">
        <w:rPr>
          <w:rFonts w:ascii="Arial" w:hAnsi="Arial" w:cs="Arial"/>
          <w:sz w:val="18"/>
          <w:szCs w:val="18"/>
          <w:lang w:val="fr-CA"/>
        </w:rPr>
        <w:t>Meser</w:t>
      </w:r>
      <w:proofErr w:type="spellEnd"/>
      <w:r w:rsidRPr="0056759A">
        <w:rPr>
          <w:rFonts w:ascii="Arial" w:hAnsi="Arial" w:cs="Arial"/>
          <w:sz w:val="18"/>
          <w:szCs w:val="18"/>
          <w:lang w:val="fr-CA"/>
        </w:rPr>
        <w:t>), le piano apporte une chaleur intemporelle et organique aux compositions, contrastant magnifiquement avec les techniques de production modernes de l’album.</w:t>
      </w:r>
    </w:p>
    <w:p w14:paraId="27DD7B99" w14:textId="77777777" w:rsidR="0056759A" w:rsidRPr="0056759A" w:rsidRDefault="0056759A" w:rsidP="00AD38EA">
      <w:pPr>
        <w:jc w:val="both"/>
        <w:rPr>
          <w:rFonts w:ascii="Arial" w:hAnsi="Arial" w:cs="Arial"/>
          <w:sz w:val="18"/>
          <w:szCs w:val="18"/>
          <w:lang w:val="fr-CA"/>
        </w:rPr>
      </w:pPr>
    </w:p>
    <w:p w14:paraId="52B775D1" w14:textId="77777777" w:rsidR="0056759A" w:rsidRPr="0056759A" w:rsidRDefault="0056759A" w:rsidP="0056759A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 xml:space="preserve">Gleb </w:t>
      </w:r>
      <w:proofErr w:type="spellStart"/>
      <w:r w:rsidRPr="0056759A">
        <w:rPr>
          <w:rFonts w:ascii="Arial" w:hAnsi="Arial" w:cs="Arial"/>
          <w:sz w:val="18"/>
          <w:szCs w:val="18"/>
        </w:rPr>
        <w:t>Kolyadin</w:t>
      </w:r>
      <w:proofErr w:type="spellEnd"/>
      <w:r w:rsidRPr="0056759A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56759A">
        <w:rPr>
          <w:rFonts w:ascii="Arial" w:hAnsi="Arial" w:cs="Arial"/>
          <w:i/>
          <w:iCs/>
          <w:sz w:val="18"/>
          <w:szCs w:val="18"/>
        </w:rPr>
        <w:t>Mobula</w:t>
      </w:r>
      <w:proofErr w:type="spellEnd"/>
    </w:p>
    <w:p w14:paraId="632FBDC6" w14:textId="77777777" w:rsidR="0056759A" w:rsidRPr="0056759A" w:rsidRDefault="0056759A" w:rsidP="0056759A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39902F85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1. Parallax [04:18]</w:t>
      </w:r>
    </w:p>
    <w:p w14:paraId="6B7BCBF1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2. Glimmer [04:03]</w:t>
      </w:r>
    </w:p>
    <w:p w14:paraId="074BD976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3. Afterglow [03:22]</w:t>
      </w:r>
    </w:p>
    <w:p w14:paraId="03E22F8E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 xml:space="preserve">4. </w:t>
      </w:r>
      <w:proofErr w:type="spellStart"/>
      <w:r w:rsidRPr="0056759A">
        <w:rPr>
          <w:rFonts w:ascii="Arial" w:hAnsi="Arial" w:cs="Arial"/>
          <w:sz w:val="18"/>
          <w:szCs w:val="18"/>
        </w:rPr>
        <w:t>Dawnlight</w:t>
      </w:r>
      <w:proofErr w:type="spellEnd"/>
      <w:r w:rsidRPr="0056759A">
        <w:rPr>
          <w:rFonts w:ascii="Arial" w:hAnsi="Arial" w:cs="Arial"/>
          <w:sz w:val="18"/>
          <w:szCs w:val="18"/>
        </w:rPr>
        <w:t xml:space="preserve"> [01:55]</w:t>
      </w:r>
    </w:p>
    <w:p w14:paraId="17470A18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5. Radiant [04:24]</w:t>
      </w:r>
    </w:p>
    <w:p w14:paraId="1B5AF457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6. Observer [01:41]</w:t>
      </w:r>
    </w:p>
    <w:p w14:paraId="0B5C7B3C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7. Transient [03:06]</w:t>
      </w:r>
    </w:p>
    <w:p w14:paraId="75F0672A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8. Crystalline [02:29]</w:t>
      </w:r>
    </w:p>
    <w:p w14:paraId="22B2A335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9. Fractured [02:40]</w:t>
      </w:r>
    </w:p>
    <w:p w14:paraId="3A2BDFC7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10. Tempest [02:34]</w:t>
      </w:r>
    </w:p>
    <w:p w14:paraId="40349F9F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11. Nebular [02:38]</w:t>
      </w:r>
    </w:p>
    <w:p w14:paraId="3DDC77CB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12. Shimmer [05:41]</w:t>
      </w:r>
    </w:p>
    <w:p w14:paraId="4DEC8934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</w:rPr>
      </w:pPr>
      <w:r w:rsidRPr="0056759A">
        <w:rPr>
          <w:rFonts w:ascii="Arial" w:hAnsi="Arial" w:cs="Arial"/>
          <w:sz w:val="18"/>
          <w:szCs w:val="18"/>
        </w:rPr>
        <w:t>13. Starfall [02:32]</w:t>
      </w:r>
    </w:p>
    <w:p w14:paraId="06585D4C" w14:textId="77777777" w:rsidR="0056759A" w:rsidRPr="0056759A" w:rsidRDefault="0056759A" w:rsidP="0056759A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56759A">
        <w:rPr>
          <w:rFonts w:ascii="Arial" w:hAnsi="Arial" w:cs="Arial"/>
          <w:sz w:val="18"/>
          <w:szCs w:val="18"/>
          <w:lang w:val="en-CA"/>
        </w:rPr>
        <w:t>14. Gaia [03:20]</w:t>
      </w:r>
    </w:p>
    <w:p w14:paraId="5AB451EA" w14:textId="3D735BCF" w:rsidR="0056759A" w:rsidRPr="0056759A" w:rsidRDefault="0056759A" w:rsidP="0056759A">
      <w:pPr>
        <w:rPr>
          <w:rFonts w:ascii="Arial" w:hAnsi="Arial" w:cs="Arial"/>
          <w:sz w:val="18"/>
          <w:szCs w:val="18"/>
          <w:lang w:val="en-CA"/>
        </w:rPr>
      </w:pPr>
      <w:r w:rsidRPr="0056759A">
        <w:rPr>
          <w:rFonts w:ascii="Arial" w:hAnsi="Arial" w:cs="Arial"/>
          <w:sz w:val="18"/>
          <w:szCs w:val="18"/>
          <w:lang w:val="en-CA"/>
        </w:rPr>
        <w:t>S</w:t>
      </w:r>
      <w:r w:rsidR="00AE045E">
        <w:rPr>
          <w:rFonts w:ascii="Arial" w:hAnsi="Arial" w:cs="Arial"/>
          <w:sz w:val="18"/>
          <w:szCs w:val="18"/>
          <w:lang w:val="en-CA"/>
        </w:rPr>
        <w:t>o</w:t>
      </w:r>
      <w:r w:rsidRPr="0056759A">
        <w:rPr>
          <w:rFonts w:ascii="Arial" w:hAnsi="Arial" w:cs="Arial"/>
          <w:sz w:val="18"/>
          <w:szCs w:val="18"/>
          <w:lang w:val="en-CA"/>
        </w:rPr>
        <w:t>urce</w:t>
      </w:r>
      <w:r w:rsidR="00AE045E">
        <w:rPr>
          <w:rFonts w:ascii="Arial" w:hAnsi="Arial" w:cs="Arial"/>
          <w:sz w:val="18"/>
          <w:szCs w:val="18"/>
          <w:lang w:val="en-CA"/>
        </w:rPr>
        <w:t>:</w:t>
      </w:r>
      <w:r w:rsidRPr="0056759A">
        <w:rPr>
          <w:rFonts w:ascii="Arial" w:hAnsi="Arial" w:cs="Arial"/>
          <w:sz w:val="18"/>
          <w:szCs w:val="18"/>
          <w:lang w:val="en-CA"/>
        </w:rPr>
        <w:t xml:space="preserve"> </w:t>
      </w:r>
      <w:proofErr w:type="spellStart"/>
      <w:r w:rsidRPr="0056759A">
        <w:rPr>
          <w:rFonts w:ascii="Arial" w:hAnsi="Arial" w:cs="Arial"/>
          <w:sz w:val="18"/>
          <w:szCs w:val="18"/>
          <w:lang w:val="en-CA"/>
        </w:rPr>
        <w:t>Kscope</w:t>
      </w:r>
      <w:proofErr w:type="spellEnd"/>
    </w:p>
    <w:p w14:paraId="744644E2" w14:textId="77777777" w:rsidR="000B74F8" w:rsidRPr="0056759A" w:rsidRDefault="000B74F8" w:rsidP="0056759A">
      <w:pPr>
        <w:rPr>
          <w:rFonts w:ascii="Arial" w:hAnsi="Arial" w:cs="Arial"/>
          <w:sz w:val="18"/>
          <w:szCs w:val="18"/>
        </w:rPr>
      </w:pPr>
    </w:p>
    <w:p w14:paraId="78E008D3" w14:textId="77777777" w:rsidR="000B74F8" w:rsidRPr="0056759A" w:rsidRDefault="000B74F8" w:rsidP="0056759A">
      <w:pPr>
        <w:rPr>
          <w:rFonts w:ascii="Arial" w:hAnsi="Arial" w:cs="Arial"/>
          <w:i/>
          <w:iCs/>
          <w:sz w:val="18"/>
          <w:szCs w:val="18"/>
        </w:rPr>
      </w:pPr>
    </w:p>
    <w:p w14:paraId="016EDA48" w14:textId="77777777" w:rsidR="004927F9" w:rsidRPr="0056759A" w:rsidRDefault="004927F9" w:rsidP="0056759A">
      <w:pPr>
        <w:rPr>
          <w:rFonts w:ascii="Arial" w:hAnsi="Arial" w:cs="Arial"/>
          <w:i/>
          <w:iCs/>
          <w:sz w:val="18"/>
          <w:szCs w:val="18"/>
        </w:rPr>
      </w:pPr>
    </w:p>
    <w:p w14:paraId="56C0541A" w14:textId="77777777" w:rsidR="000B74F8" w:rsidRPr="0056759A" w:rsidRDefault="000B74F8" w:rsidP="00AC6913">
      <w:pPr>
        <w:rPr>
          <w:rFonts w:ascii="Arial" w:hAnsi="Arial" w:cs="Arial"/>
          <w:sz w:val="18"/>
          <w:szCs w:val="18"/>
        </w:rPr>
      </w:pPr>
    </w:p>
    <w:p w14:paraId="6E12ED67" w14:textId="6E083059" w:rsidR="000B74F8" w:rsidRPr="0056759A" w:rsidRDefault="000B74F8" w:rsidP="00011B25">
      <w:pPr>
        <w:jc w:val="center"/>
        <w:rPr>
          <w:rFonts w:ascii="Arial" w:hAnsi="Arial" w:cs="Arial"/>
          <w:sz w:val="18"/>
          <w:szCs w:val="18"/>
        </w:rPr>
      </w:pPr>
    </w:p>
    <w:p w14:paraId="23782AC5" w14:textId="77777777" w:rsidR="00AC6913" w:rsidRPr="0056759A" w:rsidRDefault="00AC6913" w:rsidP="00AC6913">
      <w:pPr>
        <w:rPr>
          <w:rFonts w:ascii="Arial" w:hAnsi="Arial" w:cs="Arial"/>
          <w:sz w:val="18"/>
          <w:szCs w:val="18"/>
        </w:rPr>
      </w:pPr>
    </w:p>
    <w:p w14:paraId="281B99CB" w14:textId="77777777" w:rsidR="00AC6913" w:rsidRPr="0056759A" w:rsidRDefault="00AC6913" w:rsidP="00AC6913">
      <w:pPr>
        <w:rPr>
          <w:rFonts w:ascii="Arial" w:hAnsi="Arial" w:cs="Arial"/>
          <w:sz w:val="18"/>
          <w:szCs w:val="18"/>
        </w:rPr>
      </w:pPr>
    </w:p>
    <w:p w14:paraId="60E2A727" w14:textId="77777777" w:rsidR="007E4756" w:rsidRPr="0056759A" w:rsidRDefault="007E4756" w:rsidP="00E662B1">
      <w:pPr>
        <w:jc w:val="center"/>
        <w:rPr>
          <w:rFonts w:ascii="Arial" w:hAnsi="Arial" w:cs="Arial"/>
          <w:sz w:val="18"/>
          <w:szCs w:val="18"/>
        </w:rPr>
      </w:pPr>
    </w:p>
    <w:sectPr w:rsidR="007E4756" w:rsidRPr="00567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04CED"/>
    <w:multiLevelType w:val="hybridMultilevel"/>
    <w:tmpl w:val="51A0D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207EB"/>
    <w:multiLevelType w:val="hybridMultilevel"/>
    <w:tmpl w:val="ED208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4771">
    <w:abstractNumId w:val="1"/>
  </w:num>
  <w:num w:numId="2" w16cid:durableId="14830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B1"/>
    <w:rsid w:val="00011B25"/>
    <w:rsid w:val="000B74F8"/>
    <w:rsid w:val="000D3164"/>
    <w:rsid w:val="00112D3D"/>
    <w:rsid w:val="001966C9"/>
    <w:rsid w:val="001E318D"/>
    <w:rsid w:val="003A52B3"/>
    <w:rsid w:val="003B22DC"/>
    <w:rsid w:val="004927F9"/>
    <w:rsid w:val="0051228C"/>
    <w:rsid w:val="00553F46"/>
    <w:rsid w:val="0056759A"/>
    <w:rsid w:val="005E2E03"/>
    <w:rsid w:val="00711E2C"/>
    <w:rsid w:val="007E4756"/>
    <w:rsid w:val="00874F3C"/>
    <w:rsid w:val="00AA5BD5"/>
    <w:rsid w:val="00AC6913"/>
    <w:rsid w:val="00AD38EA"/>
    <w:rsid w:val="00AE045E"/>
    <w:rsid w:val="00BA29BA"/>
    <w:rsid w:val="00C2042C"/>
    <w:rsid w:val="00D640D6"/>
    <w:rsid w:val="00DB22E2"/>
    <w:rsid w:val="00DB70D7"/>
    <w:rsid w:val="00E662B1"/>
    <w:rsid w:val="00E75C1A"/>
    <w:rsid w:val="00F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25A4"/>
  <w15:chartTrackingRefBased/>
  <w15:docId w15:val="{E2591894-4D61-FC48-9FC6-84433B6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2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2B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C6913"/>
    <w:pPr>
      <w:spacing w:after="200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4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4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228C"/>
    <w:pPr>
      <w:spacing w:before="100" w:beforeAutospacing="1" w:after="100" w:afterAutospacing="1"/>
    </w:pPr>
    <w:rPr>
      <w:rFonts w:ascii="Aptos" w:hAnsi="Aptos" w:cs="Aptos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A52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Cleere</dc:creator>
  <cp:keywords/>
  <dc:description/>
  <cp:lastModifiedBy>Simon Fauteux</cp:lastModifiedBy>
  <cp:revision>2</cp:revision>
  <dcterms:created xsi:type="dcterms:W3CDTF">2025-02-14T18:15:00Z</dcterms:created>
  <dcterms:modified xsi:type="dcterms:W3CDTF">2025-02-14T18:15:00Z</dcterms:modified>
</cp:coreProperties>
</file>