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8761" w14:textId="136CD5D9" w:rsidR="00682911" w:rsidRPr="00682911" w:rsidRDefault="00682911" w:rsidP="00580EFF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82911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4C764E7E" wp14:editId="67C02BDF">
            <wp:extent cx="499730" cy="499730"/>
            <wp:effectExtent l="0" t="0" r="0" b="0"/>
            <wp:docPr id="5939915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91598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04" cy="51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911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682911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5154A4FF" wp14:editId="471536E8">
            <wp:extent cx="637953" cy="490279"/>
            <wp:effectExtent l="0" t="0" r="0" b="5080"/>
            <wp:docPr id="557145753" name="Picture 2" descr="A red tri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45753" name="Picture 2" descr="A red triangle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93" cy="5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12728" w14:textId="77777777" w:rsidR="00682911" w:rsidRPr="00682911" w:rsidRDefault="00682911" w:rsidP="00580EFF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674C104F" w14:textId="3B703655" w:rsidR="00580EFF" w:rsidRPr="00682911" w:rsidRDefault="00580EFF" w:rsidP="00580EFF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82911">
        <w:rPr>
          <w:rFonts w:ascii="Arial" w:hAnsi="Arial" w:cs="Arial"/>
          <w:b/>
          <w:bCs/>
          <w:sz w:val="18"/>
          <w:szCs w:val="18"/>
          <w:lang w:val="fr-CA"/>
        </w:rPr>
        <w:t>Holly Cole</w:t>
      </w:r>
    </w:p>
    <w:p w14:paraId="3C84B594" w14:textId="6B322C5B" w:rsidR="00580EFF" w:rsidRPr="00682911" w:rsidRDefault="00580EFF" w:rsidP="00580EFF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82911">
        <w:rPr>
          <w:rFonts w:ascii="Arial" w:hAnsi="Arial" w:cs="Arial"/>
          <w:b/>
          <w:bCs/>
          <w:sz w:val="18"/>
          <w:szCs w:val="18"/>
          <w:lang w:val="fr-CA"/>
        </w:rPr>
        <w:t>En spectacle au Palais Montcalm le 18 octobre</w:t>
      </w:r>
    </w:p>
    <w:p w14:paraId="0CDBD135" w14:textId="1D0C2C41" w:rsidR="00580EFF" w:rsidRPr="00682911" w:rsidRDefault="00580EFF" w:rsidP="00580EFF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>Billets : https://www.palaismontcalm.ca/concert-spectacle-quebec/holly-cole-18-octobre-2024/</w:t>
      </w:r>
    </w:p>
    <w:p w14:paraId="6D80E56B" w14:textId="77777777" w:rsidR="00580EFF" w:rsidRPr="00682911" w:rsidRDefault="00580EFF" w:rsidP="00580EFF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56A872D9" w14:textId="6ED8E38A" w:rsidR="00580EFF" w:rsidRPr="00682911" w:rsidRDefault="00580EFF" w:rsidP="00580EFF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b/>
          <w:bCs/>
          <w:sz w:val="18"/>
          <w:szCs w:val="18"/>
          <w:lang w:val="fr-CA"/>
        </w:rPr>
        <w:t xml:space="preserve">Montréal, septembre 2024 – </w:t>
      </w:r>
      <w:r w:rsidRPr="00A134BE">
        <w:rPr>
          <w:rFonts w:ascii="Arial" w:hAnsi="Arial" w:cs="Arial"/>
          <w:sz w:val="18"/>
          <w:szCs w:val="18"/>
          <w:lang w:val="fr-CA"/>
        </w:rPr>
        <w:t>La grande</w:t>
      </w:r>
      <w:r w:rsidR="00A134BE">
        <w:rPr>
          <w:rFonts w:ascii="Arial" w:hAnsi="Arial" w:cs="Arial"/>
          <w:sz w:val="18"/>
          <w:szCs w:val="18"/>
          <w:lang w:val="fr-CA"/>
        </w:rPr>
        <w:t xml:space="preserve"> chanteuse de jazz</w:t>
      </w:r>
      <w:r w:rsidRPr="00682911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580EFF">
        <w:rPr>
          <w:rFonts w:ascii="Arial" w:hAnsi="Arial" w:cs="Arial"/>
          <w:b/>
          <w:bCs/>
          <w:sz w:val="18"/>
          <w:szCs w:val="18"/>
          <w:lang w:val="fr-CA"/>
        </w:rPr>
        <w:t>Holly Cole</w:t>
      </w:r>
      <w:r w:rsidRPr="00580EFF">
        <w:rPr>
          <w:rFonts w:ascii="Arial" w:hAnsi="Arial" w:cs="Arial"/>
          <w:sz w:val="18"/>
          <w:szCs w:val="18"/>
          <w:lang w:val="fr-CA"/>
        </w:rPr>
        <w:t> </w:t>
      </w:r>
      <w:r w:rsidR="00A134BE">
        <w:rPr>
          <w:rFonts w:ascii="Arial" w:hAnsi="Arial" w:cs="Arial"/>
          <w:sz w:val="18"/>
          <w:szCs w:val="18"/>
          <w:lang w:val="fr-CA"/>
        </w:rPr>
        <w:t>sera sur la scène du Palais Montcalm le 18 octobre prochain</w:t>
      </w:r>
      <w:r w:rsidRPr="00580EFF">
        <w:rPr>
          <w:rFonts w:ascii="Arial" w:hAnsi="Arial" w:cs="Arial"/>
          <w:sz w:val="18"/>
          <w:szCs w:val="18"/>
          <w:lang w:val="fr-CA"/>
        </w:rPr>
        <w:t>, à la fois pour présenter</w:t>
      </w:r>
      <w:r w:rsidRPr="00682911">
        <w:rPr>
          <w:rFonts w:ascii="Arial" w:hAnsi="Arial" w:cs="Arial"/>
          <w:sz w:val="18"/>
          <w:szCs w:val="18"/>
          <w:lang w:val="fr-CA"/>
        </w:rPr>
        <w:t xml:space="preserve"> en primeur et en exclusivité québécoise</w:t>
      </w:r>
      <w:r w:rsidRPr="00580EFF">
        <w:rPr>
          <w:rFonts w:ascii="Arial" w:hAnsi="Arial" w:cs="Arial"/>
          <w:sz w:val="18"/>
          <w:szCs w:val="18"/>
          <w:lang w:val="fr-CA"/>
        </w:rPr>
        <w:t xml:space="preserve"> le matériel son</w:t>
      </w:r>
      <w:r w:rsidR="00A134BE">
        <w:rPr>
          <w:rFonts w:ascii="Arial" w:hAnsi="Arial" w:cs="Arial"/>
          <w:sz w:val="18"/>
          <w:szCs w:val="18"/>
          <w:lang w:val="fr-CA"/>
        </w:rPr>
        <w:t xml:space="preserve"> nouvel</w:t>
      </w:r>
      <w:r w:rsidRPr="00580EFF">
        <w:rPr>
          <w:rFonts w:ascii="Arial" w:hAnsi="Arial" w:cs="Arial"/>
          <w:sz w:val="18"/>
          <w:szCs w:val="18"/>
          <w:lang w:val="fr-CA"/>
        </w:rPr>
        <w:t xml:space="preserve"> album </w:t>
      </w:r>
      <w:proofErr w:type="spellStart"/>
      <w:r w:rsidRPr="00580EFF">
        <w:rPr>
          <w:rFonts w:ascii="Arial" w:hAnsi="Arial" w:cs="Arial"/>
          <w:i/>
          <w:iCs/>
          <w:sz w:val="18"/>
          <w:szCs w:val="18"/>
          <w:lang w:val="fr-CA"/>
        </w:rPr>
        <w:t>Dark</w:t>
      </w:r>
      <w:proofErr w:type="spellEnd"/>
      <w:r w:rsidRPr="00580EFF">
        <w:rPr>
          <w:rFonts w:ascii="Arial" w:hAnsi="Arial" w:cs="Arial"/>
          <w:i/>
          <w:iCs/>
          <w:sz w:val="18"/>
          <w:szCs w:val="18"/>
          <w:lang w:val="fr-CA"/>
        </w:rPr>
        <w:t xml:space="preserve"> Moon</w:t>
      </w:r>
      <w:r w:rsidRPr="00580EFF">
        <w:rPr>
          <w:rFonts w:ascii="Arial" w:hAnsi="Arial" w:cs="Arial"/>
          <w:sz w:val="18"/>
          <w:szCs w:val="18"/>
          <w:lang w:val="fr-CA"/>
        </w:rPr>
        <w:t> </w:t>
      </w:r>
      <w:r w:rsidRPr="00682911">
        <w:rPr>
          <w:rFonts w:ascii="Arial" w:hAnsi="Arial" w:cs="Arial"/>
          <w:sz w:val="18"/>
          <w:szCs w:val="18"/>
          <w:lang w:val="fr-CA"/>
        </w:rPr>
        <w:t xml:space="preserve">qui paraîtra en janvier 2025 </w:t>
      </w:r>
      <w:r w:rsidRPr="00580EFF">
        <w:rPr>
          <w:rFonts w:ascii="Arial" w:hAnsi="Arial" w:cs="Arial"/>
          <w:sz w:val="18"/>
          <w:szCs w:val="18"/>
          <w:lang w:val="fr-CA"/>
        </w:rPr>
        <w:t xml:space="preserve">et pour </w:t>
      </w:r>
      <w:r w:rsidR="00A134BE">
        <w:rPr>
          <w:rFonts w:ascii="Arial" w:hAnsi="Arial" w:cs="Arial"/>
          <w:sz w:val="18"/>
          <w:szCs w:val="18"/>
          <w:lang w:val="fr-CA"/>
        </w:rPr>
        <w:t xml:space="preserve">chanter </w:t>
      </w:r>
      <w:r w:rsidRPr="00580EFF">
        <w:rPr>
          <w:rFonts w:ascii="Arial" w:hAnsi="Arial" w:cs="Arial"/>
          <w:sz w:val="18"/>
          <w:szCs w:val="18"/>
          <w:lang w:val="fr-CA"/>
        </w:rPr>
        <w:t xml:space="preserve">les </w:t>
      </w:r>
      <w:r w:rsidR="00A134BE">
        <w:rPr>
          <w:rFonts w:ascii="Arial" w:hAnsi="Arial" w:cs="Arial"/>
          <w:sz w:val="18"/>
          <w:szCs w:val="18"/>
          <w:lang w:val="fr-CA"/>
        </w:rPr>
        <w:t xml:space="preserve">classiques </w:t>
      </w:r>
      <w:r w:rsidRPr="00580EFF">
        <w:rPr>
          <w:rFonts w:ascii="Arial" w:hAnsi="Arial" w:cs="Arial"/>
          <w:sz w:val="18"/>
          <w:szCs w:val="18"/>
          <w:lang w:val="fr-CA"/>
        </w:rPr>
        <w:t xml:space="preserve">de son répertoire. </w:t>
      </w:r>
      <w:r w:rsidRPr="00682911">
        <w:rPr>
          <w:rFonts w:ascii="Arial" w:hAnsi="Arial" w:cs="Arial"/>
          <w:sz w:val="18"/>
          <w:szCs w:val="18"/>
          <w:lang w:val="fr-CA"/>
        </w:rPr>
        <w:t xml:space="preserve">Les billets sont disponibles </w:t>
      </w:r>
      <w:hyperlink r:id="rId6" w:history="1">
        <w:r w:rsidRPr="00682911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2A044B8A" w14:textId="77777777" w:rsidR="00580EFF" w:rsidRPr="00682911" w:rsidRDefault="00580EFF" w:rsidP="00580EFF">
      <w:pPr>
        <w:rPr>
          <w:rFonts w:ascii="Arial" w:hAnsi="Arial" w:cs="Arial"/>
          <w:sz w:val="18"/>
          <w:szCs w:val="18"/>
          <w:lang w:val="fr-CA"/>
        </w:rPr>
      </w:pPr>
    </w:p>
    <w:p w14:paraId="31BC0450" w14:textId="54B2EA71" w:rsidR="00580EFF" w:rsidRPr="00682911" w:rsidRDefault="00A134BE" w:rsidP="00580EFF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Elle</w:t>
      </w:r>
      <w:r w:rsidR="00580EFF" w:rsidRPr="00580EFF">
        <w:rPr>
          <w:rFonts w:ascii="Arial" w:hAnsi="Arial" w:cs="Arial"/>
          <w:sz w:val="18"/>
          <w:szCs w:val="18"/>
          <w:lang w:val="fr-CA"/>
        </w:rPr>
        <w:t xml:space="preserve"> sera accompagnée</w:t>
      </w:r>
      <w:r>
        <w:rPr>
          <w:rFonts w:ascii="Arial" w:hAnsi="Arial" w:cs="Arial"/>
          <w:sz w:val="18"/>
          <w:szCs w:val="18"/>
          <w:lang w:val="fr-CA"/>
        </w:rPr>
        <w:t xml:space="preserve"> pour l’occasion</w:t>
      </w:r>
      <w:r w:rsidR="00580EFF" w:rsidRPr="00580EFF">
        <w:rPr>
          <w:rFonts w:ascii="Arial" w:hAnsi="Arial" w:cs="Arial"/>
          <w:sz w:val="18"/>
          <w:szCs w:val="18"/>
          <w:lang w:val="fr-CA"/>
        </w:rPr>
        <w:t xml:space="preserve"> d’une formation</w:t>
      </w:r>
      <w:r w:rsidR="00580EFF" w:rsidRPr="00682911">
        <w:rPr>
          <w:rFonts w:ascii="Arial" w:hAnsi="Arial" w:cs="Arial"/>
          <w:sz w:val="18"/>
          <w:szCs w:val="18"/>
          <w:lang w:val="fr-CA"/>
        </w:rPr>
        <w:t xml:space="preserve"> </w:t>
      </w:r>
      <w:r w:rsidR="00580EFF" w:rsidRPr="00580EFF">
        <w:rPr>
          <w:rFonts w:ascii="Arial" w:hAnsi="Arial" w:cs="Arial"/>
          <w:sz w:val="18"/>
          <w:szCs w:val="18"/>
          <w:lang w:val="fr-CA"/>
        </w:rPr>
        <w:t>réunissant son fidèle pianiste </w:t>
      </w:r>
      <w:r w:rsidR="00580EFF" w:rsidRPr="00580EFF">
        <w:rPr>
          <w:rFonts w:ascii="Arial" w:hAnsi="Arial" w:cs="Arial"/>
          <w:b/>
          <w:bCs/>
          <w:sz w:val="18"/>
          <w:szCs w:val="18"/>
          <w:lang w:val="fr-CA"/>
        </w:rPr>
        <w:t>Aaron Davis</w:t>
      </w:r>
      <w:r w:rsidR="00580EFF" w:rsidRPr="00580EFF">
        <w:rPr>
          <w:rFonts w:ascii="Arial" w:hAnsi="Arial" w:cs="Arial"/>
          <w:sz w:val="18"/>
          <w:szCs w:val="18"/>
          <w:lang w:val="fr-CA"/>
        </w:rPr>
        <w:t>,</w:t>
      </w:r>
      <w:r w:rsidR="00580EFF" w:rsidRPr="00682911">
        <w:rPr>
          <w:rFonts w:ascii="Arial" w:hAnsi="Arial" w:cs="Arial"/>
          <w:sz w:val="18"/>
          <w:szCs w:val="18"/>
          <w:lang w:val="fr-CA"/>
        </w:rPr>
        <w:t xml:space="preserve"> le saxophoniste</w:t>
      </w:r>
      <w:r w:rsidR="00580EFF" w:rsidRPr="00580EFF">
        <w:rPr>
          <w:rFonts w:ascii="Arial" w:hAnsi="Arial" w:cs="Arial"/>
          <w:sz w:val="18"/>
          <w:szCs w:val="18"/>
          <w:lang w:val="fr-CA"/>
        </w:rPr>
        <w:t> </w:t>
      </w:r>
      <w:r w:rsidR="00580EFF" w:rsidRPr="00580EFF">
        <w:rPr>
          <w:rFonts w:ascii="Arial" w:hAnsi="Arial" w:cs="Arial"/>
          <w:b/>
          <w:bCs/>
          <w:sz w:val="18"/>
          <w:szCs w:val="18"/>
          <w:lang w:val="fr-CA"/>
        </w:rPr>
        <w:t>John Johnson</w:t>
      </w:r>
      <w:r w:rsidR="00580EFF" w:rsidRPr="00682911">
        <w:rPr>
          <w:rFonts w:ascii="Arial" w:hAnsi="Arial" w:cs="Arial"/>
          <w:sz w:val="18"/>
          <w:szCs w:val="18"/>
          <w:lang w:val="fr-CA"/>
        </w:rPr>
        <w:t xml:space="preserve"> </w:t>
      </w:r>
      <w:r w:rsidR="00580EFF" w:rsidRPr="00580EFF">
        <w:rPr>
          <w:rFonts w:ascii="Arial" w:hAnsi="Arial" w:cs="Arial"/>
          <w:sz w:val="18"/>
          <w:szCs w:val="18"/>
          <w:lang w:val="fr-CA"/>
        </w:rPr>
        <w:t>et</w:t>
      </w:r>
      <w:r w:rsidR="00580EFF" w:rsidRPr="00682911">
        <w:rPr>
          <w:rFonts w:ascii="Arial" w:hAnsi="Arial" w:cs="Arial"/>
          <w:sz w:val="18"/>
          <w:szCs w:val="18"/>
          <w:lang w:val="fr-CA"/>
        </w:rPr>
        <w:t xml:space="preserve"> le contrebassiste</w:t>
      </w:r>
      <w:r w:rsidR="00580EFF" w:rsidRPr="00580EFF">
        <w:rPr>
          <w:rFonts w:ascii="Arial" w:hAnsi="Arial" w:cs="Arial"/>
          <w:sz w:val="18"/>
          <w:szCs w:val="18"/>
          <w:lang w:val="fr-CA"/>
        </w:rPr>
        <w:t> </w:t>
      </w:r>
      <w:r w:rsidR="00580EFF" w:rsidRPr="00580EFF">
        <w:rPr>
          <w:rFonts w:ascii="Arial" w:hAnsi="Arial" w:cs="Arial"/>
          <w:b/>
          <w:bCs/>
          <w:sz w:val="18"/>
          <w:szCs w:val="18"/>
          <w:lang w:val="fr-CA"/>
        </w:rPr>
        <w:t>George</w:t>
      </w:r>
      <w:r w:rsidR="00580EFF" w:rsidRPr="00682911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580EFF" w:rsidRPr="00580EFF">
        <w:rPr>
          <w:rFonts w:ascii="Arial" w:hAnsi="Arial" w:cs="Arial"/>
          <w:b/>
          <w:bCs/>
          <w:sz w:val="18"/>
          <w:szCs w:val="18"/>
          <w:lang w:val="fr-CA"/>
        </w:rPr>
        <w:t>Koller</w:t>
      </w:r>
      <w:r w:rsidR="00580EFF" w:rsidRPr="00580EFF">
        <w:rPr>
          <w:rFonts w:ascii="Arial" w:hAnsi="Arial" w:cs="Arial"/>
          <w:sz w:val="18"/>
          <w:szCs w:val="18"/>
          <w:lang w:val="fr-CA"/>
        </w:rPr>
        <w:t>.</w:t>
      </w:r>
    </w:p>
    <w:p w14:paraId="20AA30C4" w14:textId="77777777" w:rsidR="00580EFF" w:rsidRPr="00682911" w:rsidRDefault="00580EFF" w:rsidP="00580EFF">
      <w:pPr>
        <w:rPr>
          <w:rFonts w:ascii="Arial" w:hAnsi="Arial" w:cs="Arial"/>
          <w:sz w:val="18"/>
          <w:szCs w:val="18"/>
          <w:lang w:val="fr-CA"/>
        </w:rPr>
      </w:pPr>
    </w:p>
    <w:p w14:paraId="121B3426" w14:textId="2BA3CD5C" w:rsidR="00580EFF" w:rsidRPr="00682911" w:rsidRDefault="00580EFF" w:rsidP="00580EFF">
      <w:pPr>
        <w:rPr>
          <w:rFonts w:ascii="Arial" w:hAnsi="Arial" w:cs="Arial"/>
          <w:sz w:val="18"/>
          <w:szCs w:val="18"/>
          <w:lang w:val="fr-CA"/>
        </w:rPr>
      </w:pPr>
      <w:r w:rsidRPr="00580EFF">
        <w:rPr>
          <w:rFonts w:ascii="Arial" w:hAnsi="Arial" w:cs="Arial"/>
          <w:b/>
          <w:bCs/>
          <w:sz w:val="18"/>
          <w:szCs w:val="18"/>
          <w:lang w:val="fr-CA"/>
        </w:rPr>
        <w:t>Holly Cole</w:t>
      </w:r>
      <w:r w:rsidRPr="00580EFF">
        <w:rPr>
          <w:rFonts w:ascii="Arial" w:hAnsi="Arial" w:cs="Arial"/>
          <w:sz w:val="18"/>
          <w:szCs w:val="18"/>
          <w:lang w:val="fr-CA"/>
        </w:rPr>
        <w:t xml:space="preserve"> figure </w:t>
      </w:r>
      <w:r w:rsidR="00A134BE">
        <w:rPr>
          <w:rFonts w:ascii="Arial" w:hAnsi="Arial" w:cs="Arial"/>
          <w:sz w:val="18"/>
          <w:szCs w:val="18"/>
          <w:lang w:val="fr-CA"/>
        </w:rPr>
        <w:t xml:space="preserve">non seulement </w:t>
      </w:r>
      <w:r w:rsidRPr="00580EFF">
        <w:rPr>
          <w:rFonts w:ascii="Arial" w:hAnsi="Arial" w:cs="Arial"/>
          <w:sz w:val="18"/>
          <w:szCs w:val="18"/>
          <w:lang w:val="fr-CA"/>
        </w:rPr>
        <w:t>parmi les plus grandes chanteuses de jazz</w:t>
      </w:r>
      <w:r w:rsidRPr="00682911">
        <w:rPr>
          <w:rFonts w:ascii="Arial" w:hAnsi="Arial" w:cs="Arial"/>
          <w:sz w:val="18"/>
          <w:szCs w:val="18"/>
          <w:lang w:val="fr-CA"/>
        </w:rPr>
        <w:t xml:space="preserve"> au pays</w:t>
      </w:r>
      <w:r w:rsidRPr="00580EFF">
        <w:rPr>
          <w:rFonts w:ascii="Arial" w:hAnsi="Arial" w:cs="Arial"/>
          <w:sz w:val="18"/>
          <w:szCs w:val="18"/>
          <w:lang w:val="fr-CA"/>
        </w:rPr>
        <w:t>, mais elle a vendu des centaines de milliers d’albums autour du globe, a récolté quatre prix Juno, en plus du prestigieux prix Ella-Fitzgerald. Ce concert est d’autant plus spécial, qu’il s’agira du seul de l’artiste néo-écossaise au Québec cette année.</w:t>
      </w:r>
    </w:p>
    <w:p w14:paraId="4C8893C3" w14:textId="77777777" w:rsidR="00682911" w:rsidRPr="00682911" w:rsidRDefault="00682911" w:rsidP="00580EFF">
      <w:pPr>
        <w:rPr>
          <w:rFonts w:ascii="Arial" w:hAnsi="Arial" w:cs="Arial"/>
          <w:sz w:val="18"/>
          <w:szCs w:val="18"/>
          <w:lang w:val="fr-CA"/>
        </w:rPr>
      </w:pPr>
    </w:p>
    <w:p w14:paraId="0625E4A1" w14:textId="2F264A36" w:rsidR="00682911" w:rsidRPr="00682911" w:rsidRDefault="00682911" w:rsidP="00682911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682911">
        <w:rPr>
          <w:rFonts w:ascii="Arial" w:hAnsi="Arial" w:cs="Arial"/>
          <w:b/>
          <w:bCs/>
          <w:sz w:val="18"/>
          <w:szCs w:val="18"/>
          <w:u w:val="single"/>
          <w:lang w:val="fr-CA"/>
        </w:rPr>
        <w:t>Holly Cole / L'Histoire… juste un petit rappel</w:t>
      </w:r>
    </w:p>
    <w:p w14:paraId="7D6D43DC" w14:textId="53BFF4F9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 xml:space="preserve">En 1989, elle signe son premier contrat d'enregistrement au Canada avec le l’étiquette indépendante canadienne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Alert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Music, qui sort cette année-là un EP de 4 chansons, Christmas Blues, suivi de son premier enregistrement complet « Girl Talk » en 1990.</w:t>
      </w:r>
    </w:p>
    <w:p w14:paraId="08487FE1" w14:textId="77777777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</w:p>
    <w:p w14:paraId="63D15005" w14:textId="52E5D733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 xml:space="preserve">Deux ans plus tard, elle décroche un contrat avec le label Manhattan de Blue Note et sort le sensuel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Blame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It on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My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Youth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. Il se vend à 200 000 exemplaires dans le monde entier et reçoit également de </w:t>
      </w:r>
      <w:proofErr w:type="gramStart"/>
      <w:r w:rsidRPr="00682911">
        <w:rPr>
          <w:rFonts w:ascii="Arial" w:hAnsi="Arial" w:cs="Arial"/>
          <w:sz w:val="18"/>
          <w:szCs w:val="18"/>
          <w:lang w:val="fr-CA"/>
        </w:rPr>
        <w:t>nombreuses éloges</w:t>
      </w:r>
      <w:proofErr w:type="gramEnd"/>
      <w:r w:rsidRPr="00682911">
        <w:rPr>
          <w:rFonts w:ascii="Arial" w:hAnsi="Arial" w:cs="Arial"/>
          <w:sz w:val="18"/>
          <w:szCs w:val="18"/>
          <w:lang w:val="fr-CA"/>
        </w:rPr>
        <w:t xml:space="preserve"> au Japon</w:t>
      </w:r>
    </w:p>
    <w:p w14:paraId="53573348" w14:textId="77777777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</w:p>
    <w:p w14:paraId="6FF7CED1" w14:textId="513A95BF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 xml:space="preserve">Elle a 12 albums à son actif dont plusieurs furent certifiés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multiplatine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>. Elle compte 2 Prix Juno (8 nominations) et 2 Gemini Awards. Mme Cole a une cheminée décorée!</w:t>
      </w:r>
    </w:p>
    <w:p w14:paraId="25AD3E8A" w14:textId="77777777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</w:p>
    <w:p w14:paraId="10C62390" w14:textId="17F0EC38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 xml:space="preserve">Elle a également remporté deux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Japanese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Grand Prix Gold Disc Awards (l’équivalent japonais des JUNOS) ainsi que le prix Ella Fitzgerald du Festival International de Jazz de Montréal, où elle est l’une des deux seules Canadiennes à avoir reçu ce prestigieux prix et rejoint ainsi les rangs de Sade, Aretha Franklin, Harry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Connick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, Jr. et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Etta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James en tant qu’artistes « qui sont des chanteurs de jazz au talent significatif qui ont eu un impact et une influence majeurs sur la scène internationale »</w:t>
      </w:r>
    </w:p>
    <w:p w14:paraId="09A7DFBD" w14:textId="77777777" w:rsidR="00682911" w:rsidRPr="00682911" w:rsidRDefault="00682911" w:rsidP="00682911">
      <w:pPr>
        <w:rPr>
          <w:rFonts w:ascii="Arial" w:hAnsi="Arial" w:cs="Arial"/>
          <w:sz w:val="18"/>
          <w:szCs w:val="18"/>
          <w:lang w:val="fr-CA"/>
        </w:rPr>
      </w:pPr>
    </w:p>
    <w:p w14:paraId="53EBB6B5" w14:textId="7506789E" w:rsidR="00682911" w:rsidRPr="00580EFF" w:rsidRDefault="00682911" w:rsidP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 xml:space="preserve">Grâce à un doctorat honorifique de l’Université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Queen’s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en 2014, elle a également ajouté Dr. devant son nom.</w:t>
      </w:r>
    </w:p>
    <w:p w14:paraId="1092A99F" w14:textId="77777777" w:rsidR="004D48F8" w:rsidRPr="00682911" w:rsidRDefault="004D48F8">
      <w:pPr>
        <w:rPr>
          <w:rFonts w:ascii="Arial" w:hAnsi="Arial" w:cs="Arial"/>
          <w:sz w:val="18"/>
          <w:szCs w:val="18"/>
          <w:lang w:val="fr-CA"/>
        </w:rPr>
      </w:pPr>
    </w:p>
    <w:p w14:paraId="4E7CCCC3" w14:textId="306B75C8" w:rsidR="00682911" w:rsidRPr="00682911" w:rsidRDefault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 w:rsidRPr="00682911">
        <w:rPr>
          <w:rFonts w:ascii="Arial" w:hAnsi="Arial" w:cs="Arial"/>
          <w:sz w:val="18"/>
          <w:szCs w:val="18"/>
          <w:lang w:val="fr-CA"/>
        </w:rPr>
        <w:t>Alert</w:t>
      </w:r>
      <w:proofErr w:type="spellEnd"/>
      <w:r w:rsidRPr="00682911">
        <w:rPr>
          <w:rFonts w:ascii="Arial" w:hAnsi="Arial" w:cs="Arial"/>
          <w:sz w:val="18"/>
          <w:szCs w:val="18"/>
          <w:lang w:val="fr-CA"/>
        </w:rPr>
        <w:t xml:space="preserve"> records</w:t>
      </w:r>
    </w:p>
    <w:p w14:paraId="777D991E" w14:textId="24F3A26B" w:rsidR="00682911" w:rsidRPr="00682911" w:rsidRDefault="00682911">
      <w:pPr>
        <w:rPr>
          <w:rFonts w:ascii="Arial" w:hAnsi="Arial" w:cs="Arial"/>
          <w:sz w:val="18"/>
          <w:szCs w:val="18"/>
          <w:lang w:val="fr-CA"/>
        </w:rPr>
      </w:pPr>
      <w:r w:rsidRPr="00682911">
        <w:rPr>
          <w:rFonts w:ascii="Arial" w:hAnsi="Arial" w:cs="Arial"/>
          <w:sz w:val="18"/>
          <w:szCs w:val="18"/>
          <w:lang w:val="fr-CA"/>
        </w:rPr>
        <w:t>Info</w:t>
      </w:r>
      <w:r w:rsidR="00741E6F">
        <w:rPr>
          <w:rFonts w:ascii="Arial" w:hAnsi="Arial" w:cs="Arial"/>
          <w:sz w:val="18"/>
          <w:szCs w:val="18"/>
          <w:lang w:val="fr-CA"/>
        </w:rPr>
        <w:t>rmation</w:t>
      </w:r>
      <w:r w:rsidRPr="00682911">
        <w:rPr>
          <w:rFonts w:ascii="Arial" w:hAnsi="Arial" w:cs="Arial"/>
          <w:sz w:val="18"/>
          <w:szCs w:val="18"/>
          <w:lang w:val="fr-CA"/>
        </w:rPr>
        <w:t> : Simon</w:t>
      </w:r>
      <w:r w:rsidR="00741E6F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741E6F">
        <w:rPr>
          <w:rFonts w:ascii="Arial" w:hAnsi="Arial" w:cs="Arial"/>
          <w:sz w:val="18"/>
          <w:szCs w:val="18"/>
          <w:lang w:val="fr-CA"/>
        </w:rPr>
        <w:t>Fauteux</w:t>
      </w:r>
      <w:proofErr w:type="spellEnd"/>
    </w:p>
    <w:sectPr w:rsidR="00682911" w:rsidRPr="00682911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FF"/>
    <w:rsid w:val="000E3EF3"/>
    <w:rsid w:val="00353978"/>
    <w:rsid w:val="0040599E"/>
    <w:rsid w:val="004818CD"/>
    <w:rsid w:val="004D48F8"/>
    <w:rsid w:val="00502B70"/>
    <w:rsid w:val="00580EFF"/>
    <w:rsid w:val="00682911"/>
    <w:rsid w:val="00694655"/>
    <w:rsid w:val="00741E6F"/>
    <w:rsid w:val="007F4317"/>
    <w:rsid w:val="00A134BE"/>
    <w:rsid w:val="00B91C9B"/>
    <w:rsid w:val="00C6031C"/>
    <w:rsid w:val="00DE2633"/>
    <w:rsid w:val="00F41D5F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2E580"/>
  <w14:defaultImageDpi w14:val="32767"/>
  <w15:chartTrackingRefBased/>
  <w15:docId w15:val="{8B7AB0E2-228F-514F-9F3F-4138AA3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0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0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0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0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0E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0E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0E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0E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0E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0E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0E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0E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0E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0E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0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0E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0E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0E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0E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0E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0E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0EFF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580EF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58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aismontcalm.ca/concert-spectacle-quebec/holly-cole-18-octobre-202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2024-09-18T14:57:00Z</dcterms:created>
  <dcterms:modified xsi:type="dcterms:W3CDTF">2024-09-18T14:57:00Z</dcterms:modified>
</cp:coreProperties>
</file>