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CAECD" w14:textId="0E7FA7FA" w:rsidR="001918E2" w:rsidRPr="0014363B" w:rsidRDefault="001918E2" w:rsidP="001918E2">
      <w:pPr>
        <w:rPr>
          <w:rFonts w:ascii="Arial" w:hAnsi="Arial" w:cs="Arial"/>
          <w:sz w:val="18"/>
          <w:szCs w:val="18"/>
          <w:lang w:val="fr-CA"/>
        </w:rPr>
      </w:pPr>
      <w:r w:rsidRPr="0014363B">
        <w:rPr>
          <w:rFonts w:ascii="Arial" w:hAnsi="Arial" w:cs="Arial"/>
          <w:noProof/>
          <w:sz w:val="18"/>
          <w:szCs w:val="18"/>
          <w:lang w:val="fr-CA"/>
        </w:rPr>
        <w:drawing>
          <wp:inline distT="0" distB="0" distL="0" distR="0" wp14:anchorId="525BE973" wp14:editId="13496322">
            <wp:extent cx="516048" cy="507415"/>
            <wp:effectExtent l="0" t="0" r="5080" b="635"/>
            <wp:docPr id="65487651" name="Picture 1" descr="A black background with red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7651" name="Picture 1" descr="A black background with red text and numbe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1701" cy="522806"/>
                    </a:xfrm>
                    <a:prstGeom prst="rect">
                      <a:avLst/>
                    </a:prstGeom>
                  </pic:spPr>
                </pic:pic>
              </a:graphicData>
            </a:graphic>
          </wp:inline>
        </w:drawing>
      </w:r>
      <w:r w:rsidRPr="0014363B">
        <w:rPr>
          <w:rFonts w:ascii="Arial" w:hAnsi="Arial" w:cs="Arial"/>
          <w:noProof/>
          <w:sz w:val="18"/>
          <w:szCs w:val="18"/>
          <w:lang w:val="fr-CA"/>
        </w:rPr>
        <w:drawing>
          <wp:inline distT="0" distB="0" distL="0" distR="0" wp14:anchorId="135A4D60" wp14:editId="0BF363D4">
            <wp:extent cx="977774" cy="286768"/>
            <wp:effectExtent l="0" t="0" r="635" b="5715"/>
            <wp:docPr id="807611157" name="Picture 3" descr="A black lett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11157" name="Picture 3" descr="A black letter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9892" cy="304986"/>
                    </a:xfrm>
                    <a:prstGeom prst="rect">
                      <a:avLst/>
                    </a:prstGeom>
                  </pic:spPr>
                </pic:pic>
              </a:graphicData>
            </a:graphic>
          </wp:inline>
        </w:drawing>
      </w:r>
    </w:p>
    <w:p w14:paraId="0D21E4D2" w14:textId="77777777" w:rsidR="001918E2" w:rsidRPr="0014363B" w:rsidRDefault="001918E2" w:rsidP="00D5698A">
      <w:pPr>
        <w:jc w:val="center"/>
        <w:rPr>
          <w:rFonts w:ascii="Arial" w:hAnsi="Arial" w:cs="Arial"/>
          <w:sz w:val="18"/>
          <w:szCs w:val="18"/>
          <w:lang w:val="fr-CA"/>
        </w:rPr>
      </w:pPr>
    </w:p>
    <w:p w14:paraId="071F8236" w14:textId="0AB2C0C8" w:rsidR="00BA2287" w:rsidRPr="0014363B" w:rsidRDefault="00BA2287" w:rsidP="001918E2">
      <w:pPr>
        <w:rPr>
          <w:rFonts w:ascii="Arial" w:hAnsi="Arial" w:cs="Arial"/>
          <w:sz w:val="18"/>
          <w:szCs w:val="18"/>
          <w:lang w:val="fr-CA"/>
        </w:rPr>
      </w:pPr>
      <w:r w:rsidRPr="0014363B">
        <w:rPr>
          <w:rFonts w:ascii="Arial" w:hAnsi="Arial" w:cs="Arial"/>
          <w:sz w:val="18"/>
          <w:szCs w:val="18"/>
          <w:lang w:val="fr-CA"/>
        </w:rPr>
        <w:t xml:space="preserve">Ian Anderson - 8314 Boxed </w:t>
      </w:r>
    </w:p>
    <w:p w14:paraId="58425492" w14:textId="069A6CE3" w:rsidR="00BA2287" w:rsidRPr="0014363B" w:rsidRDefault="00BA2287" w:rsidP="001918E2">
      <w:pPr>
        <w:rPr>
          <w:rFonts w:ascii="Arial" w:hAnsi="Arial" w:cs="Arial"/>
          <w:sz w:val="18"/>
          <w:szCs w:val="18"/>
          <w:lang w:val="fr-CA"/>
        </w:rPr>
      </w:pPr>
      <w:r w:rsidRPr="0014363B">
        <w:rPr>
          <w:rFonts w:ascii="Arial" w:hAnsi="Arial" w:cs="Arial"/>
          <w:sz w:val="18"/>
          <w:szCs w:val="18"/>
          <w:lang w:val="fr-CA"/>
        </w:rPr>
        <w:t xml:space="preserve">Le coffret de 10 LP en édition limitée du leader de Jethro Tull disponible le 23 août </w:t>
      </w:r>
    </w:p>
    <w:p w14:paraId="7B325627" w14:textId="77777777" w:rsidR="00D5698A" w:rsidRPr="0014363B" w:rsidRDefault="00D5698A" w:rsidP="001918E2">
      <w:pPr>
        <w:jc w:val="center"/>
        <w:rPr>
          <w:rFonts w:ascii="Arial" w:hAnsi="Arial" w:cs="Arial"/>
          <w:sz w:val="18"/>
          <w:szCs w:val="18"/>
          <w:lang w:val="fr-CA"/>
        </w:rPr>
      </w:pPr>
    </w:p>
    <w:p w14:paraId="74AD0A5D" w14:textId="77777777" w:rsidR="001918E2" w:rsidRPr="0014363B" w:rsidRDefault="001918E2" w:rsidP="001918E2">
      <w:pPr>
        <w:jc w:val="center"/>
        <w:rPr>
          <w:rFonts w:ascii="Arial" w:hAnsi="Arial" w:cs="Arial"/>
          <w:i/>
          <w:iCs/>
          <w:sz w:val="18"/>
          <w:szCs w:val="18"/>
          <w:lang w:val="fr-CA"/>
        </w:rPr>
      </w:pPr>
      <w:r w:rsidRPr="0014363B">
        <w:rPr>
          <w:rFonts w:ascii="Arial" w:hAnsi="Arial" w:cs="Arial"/>
          <w:sz w:val="18"/>
          <w:szCs w:val="18"/>
          <w:lang w:val="fr-CA"/>
        </w:rPr>
        <w:t xml:space="preserve">« </w:t>
      </w:r>
      <w:r w:rsidRPr="0014363B">
        <w:rPr>
          <w:rFonts w:ascii="Arial" w:hAnsi="Arial" w:cs="Arial"/>
          <w:i/>
          <w:iCs/>
          <w:sz w:val="18"/>
          <w:szCs w:val="18"/>
          <w:lang w:val="fr-CA"/>
        </w:rPr>
        <w:t xml:space="preserve">Hey, il faut bien que quelqu’un essaie des choses bizarres, n’est-ce pas ? </w:t>
      </w:r>
    </w:p>
    <w:p w14:paraId="4DCCC0A5" w14:textId="5E13E92B" w:rsidR="008504DC" w:rsidRPr="0014363B" w:rsidRDefault="001918E2" w:rsidP="001918E2">
      <w:pPr>
        <w:jc w:val="center"/>
        <w:rPr>
          <w:rFonts w:ascii="Arial" w:hAnsi="Arial" w:cs="Arial"/>
          <w:sz w:val="18"/>
          <w:szCs w:val="18"/>
          <w:lang w:val="fr-CA"/>
        </w:rPr>
      </w:pPr>
      <w:r w:rsidRPr="0014363B">
        <w:rPr>
          <w:rFonts w:ascii="Arial" w:hAnsi="Arial" w:cs="Arial"/>
          <w:i/>
          <w:iCs/>
          <w:sz w:val="18"/>
          <w:szCs w:val="18"/>
          <w:lang w:val="fr-CA"/>
        </w:rPr>
        <w:t>Aussi bien que ce soit moi…</w:t>
      </w:r>
      <w:r w:rsidRPr="0014363B">
        <w:rPr>
          <w:rFonts w:ascii="Arial" w:hAnsi="Arial" w:cs="Arial"/>
          <w:sz w:val="18"/>
          <w:szCs w:val="18"/>
          <w:lang w:val="fr-CA"/>
        </w:rPr>
        <w:t xml:space="preserve"> » - Ian Anderson</w:t>
      </w:r>
    </w:p>
    <w:p w14:paraId="31D408F3" w14:textId="77777777" w:rsidR="001918E2" w:rsidRPr="0014363B" w:rsidRDefault="001918E2" w:rsidP="001918E2">
      <w:pPr>
        <w:rPr>
          <w:rFonts w:ascii="Arial" w:hAnsi="Arial" w:cs="Arial"/>
          <w:sz w:val="18"/>
          <w:szCs w:val="18"/>
          <w:lang w:val="fr-CA"/>
        </w:rPr>
      </w:pPr>
    </w:p>
    <w:p w14:paraId="25FB3547" w14:textId="46C98BF9" w:rsidR="00D02CB6" w:rsidRPr="0014363B" w:rsidRDefault="001918E2" w:rsidP="00D5698A">
      <w:pPr>
        <w:rPr>
          <w:rFonts w:ascii="Arial" w:hAnsi="Arial" w:cs="Arial"/>
          <w:sz w:val="18"/>
          <w:szCs w:val="18"/>
          <w:lang w:val="fr-CA"/>
        </w:rPr>
      </w:pPr>
      <w:r w:rsidRPr="0014363B">
        <w:rPr>
          <w:rFonts w:ascii="Arial" w:hAnsi="Arial" w:cs="Arial"/>
          <w:b/>
          <w:bCs/>
          <w:sz w:val="18"/>
          <w:szCs w:val="18"/>
          <w:lang w:val="fr-CA"/>
        </w:rPr>
        <w:t>Montréal, juin 2024</w:t>
      </w:r>
      <w:r w:rsidR="008B3B81" w:rsidRPr="0014363B">
        <w:rPr>
          <w:rFonts w:ascii="Arial" w:hAnsi="Arial" w:cs="Arial"/>
          <w:sz w:val="18"/>
          <w:szCs w:val="18"/>
          <w:lang w:val="fr-CA"/>
        </w:rPr>
        <w:t xml:space="preserve"> </w:t>
      </w:r>
      <w:r w:rsidR="008504DC" w:rsidRPr="0014363B">
        <w:rPr>
          <w:rFonts w:ascii="Arial" w:hAnsi="Arial" w:cs="Arial"/>
          <w:sz w:val="18"/>
          <w:szCs w:val="18"/>
          <w:lang w:val="fr-CA"/>
        </w:rPr>
        <w:t>–</w:t>
      </w:r>
      <w:r w:rsidR="008B3B81" w:rsidRPr="0014363B">
        <w:rPr>
          <w:rFonts w:ascii="Arial" w:hAnsi="Arial" w:cs="Arial"/>
          <w:sz w:val="18"/>
          <w:szCs w:val="18"/>
          <w:lang w:val="fr-CA"/>
        </w:rPr>
        <w:t xml:space="preserve"> </w:t>
      </w:r>
      <w:r w:rsidR="00BA2287" w:rsidRPr="0014363B">
        <w:rPr>
          <w:rFonts w:ascii="Arial" w:hAnsi="Arial" w:cs="Arial"/>
          <w:sz w:val="18"/>
          <w:szCs w:val="18"/>
          <w:lang w:val="fr-CA"/>
        </w:rPr>
        <w:t>L’étiquette britannique M</w:t>
      </w:r>
      <w:r w:rsidRPr="0014363B">
        <w:rPr>
          <w:rFonts w:ascii="Arial" w:hAnsi="Arial" w:cs="Arial"/>
          <w:sz w:val="18"/>
          <w:szCs w:val="18"/>
          <w:lang w:val="fr-CA"/>
        </w:rPr>
        <w:t>a</w:t>
      </w:r>
      <w:r w:rsidR="00BA2287" w:rsidRPr="0014363B">
        <w:rPr>
          <w:rFonts w:ascii="Arial" w:hAnsi="Arial" w:cs="Arial"/>
          <w:sz w:val="18"/>
          <w:szCs w:val="18"/>
          <w:lang w:val="fr-CA"/>
        </w:rPr>
        <w:t>dfish, spécialisée en rééditions fera paraître le coffret</w:t>
      </w:r>
      <w:r w:rsidR="00C80CA1" w:rsidRPr="0014363B">
        <w:rPr>
          <w:rFonts w:ascii="Arial" w:hAnsi="Arial" w:cs="Arial"/>
          <w:sz w:val="18"/>
          <w:szCs w:val="18"/>
          <w:lang w:val="fr-CA"/>
        </w:rPr>
        <w:t xml:space="preserve"> </w:t>
      </w:r>
      <w:r w:rsidR="00C80CA1" w:rsidRPr="0014363B">
        <w:rPr>
          <w:rFonts w:ascii="Arial" w:hAnsi="Arial" w:cs="Arial"/>
          <w:i/>
          <w:iCs/>
          <w:sz w:val="18"/>
          <w:szCs w:val="18"/>
          <w:lang w:val="fr-CA"/>
        </w:rPr>
        <w:t>8314 Boxed</w:t>
      </w:r>
      <w:r w:rsidR="00BA2287" w:rsidRPr="0014363B">
        <w:rPr>
          <w:rFonts w:ascii="Arial" w:hAnsi="Arial" w:cs="Arial"/>
          <w:sz w:val="18"/>
          <w:szCs w:val="18"/>
          <w:lang w:val="fr-CA"/>
        </w:rPr>
        <w:t xml:space="preserve"> du leader de Jethro </w:t>
      </w:r>
      <w:r w:rsidR="0014363B" w:rsidRPr="0014363B">
        <w:rPr>
          <w:rFonts w:ascii="Arial" w:hAnsi="Arial" w:cs="Arial"/>
          <w:sz w:val="18"/>
          <w:szCs w:val="18"/>
          <w:lang w:val="fr-CA"/>
        </w:rPr>
        <w:t>Tull Ian</w:t>
      </w:r>
      <w:r w:rsidRPr="0014363B">
        <w:rPr>
          <w:rFonts w:ascii="Arial" w:hAnsi="Arial" w:cs="Arial"/>
          <w:sz w:val="18"/>
          <w:szCs w:val="18"/>
          <w:lang w:val="fr-CA"/>
        </w:rPr>
        <w:t xml:space="preserve"> Anderson </w:t>
      </w:r>
      <w:r w:rsidR="00BA2287" w:rsidRPr="0014363B">
        <w:rPr>
          <w:rFonts w:ascii="Arial" w:hAnsi="Arial" w:cs="Arial"/>
          <w:sz w:val="18"/>
          <w:szCs w:val="18"/>
          <w:lang w:val="fr-CA"/>
        </w:rPr>
        <w:t xml:space="preserve">le 23 août. L’édition limitée </w:t>
      </w:r>
      <w:r w:rsidR="0014363B" w:rsidRPr="0014363B">
        <w:rPr>
          <w:rFonts w:ascii="Arial" w:hAnsi="Arial" w:cs="Arial"/>
          <w:sz w:val="18"/>
          <w:szCs w:val="18"/>
          <w:lang w:val="fr-CA"/>
        </w:rPr>
        <w:t>Deluxe</w:t>
      </w:r>
      <w:r w:rsidR="00BA2287" w:rsidRPr="0014363B">
        <w:rPr>
          <w:rFonts w:ascii="Arial" w:hAnsi="Arial" w:cs="Arial"/>
          <w:sz w:val="18"/>
          <w:szCs w:val="18"/>
          <w:lang w:val="fr-CA"/>
        </w:rPr>
        <w:t xml:space="preserve"> du coffret</w:t>
      </w:r>
      <w:r w:rsidRPr="0014363B">
        <w:rPr>
          <w:rFonts w:ascii="Arial" w:hAnsi="Arial" w:cs="Arial"/>
          <w:sz w:val="18"/>
          <w:szCs w:val="18"/>
          <w:lang w:val="fr-CA"/>
        </w:rPr>
        <w:t>,</w:t>
      </w:r>
      <w:r w:rsidR="00BA2287" w:rsidRPr="0014363B">
        <w:rPr>
          <w:rFonts w:ascii="Arial" w:hAnsi="Arial" w:cs="Arial"/>
          <w:sz w:val="18"/>
          <w:szCs w:val="18"/>
          <w:lang w:val="fr-CA"/>
        </w:rPr>
        <w:t xml:space="preserve"> qui contiendra les albums solo</w:t>
      </w:r>
      <w:r w:rsidRPr="0014363B">
        <w:rPr>
          <w:rFonts w:ascii="Arial" w:hAnsi="Arial" w:cs="Arial"/>
          <w:sz w:val="18"/>
          <w:szCs w:val="18"/>
          <w:lang w:val="fr-CA"/>
        </w:rPr>
        <w:t>s</w:t>
      </w:r>
      <w:r w:rsidR="00BA2287" w:rsidRPr="0014363B">
        <w:rPr>
          <w:rFonts w:ascii="Arial" w:hAnsi="Arial" w:cs="Arial"/>
          <w:sz w:val="18"/>
          <w:szCs w:val="18"/>
          <w:lang w:val="fr-CA"/>
        </w:rPr>
        <w:t xml:space="preserve"> d’Anderson inclura :</w:t>
      </w:r>
    </w:p>
    <w:p w14:paraId="7A97527C" w14:textId="77777777" w:rsidR="008504DC" w:rsidRPr="0014363B" w:rsidRDefault="008504DC" w:rsidP="00D5698A">
      <w:pPr>
        <w:rPr>
          <w:rFonts w:ascii="Arial" w:hAnsi="Arial" w:cs="Arial"/>
          <w:sz w:val="18"/>
          <w:szCs w:val="18"/>
          <w:lang w:val="fr-CA"/>
        </w:rPr>
      </w:pPr>
    </w:p>
    <w:p w14:paraId="718F9180" w14:textId="6CBE84F9" w:rsidR="0027460E" w:rsidRPr="0014363B" w:rsidRDefault="00BA2287" w:rsidP="001918E2">
      <w:pPr>
        <w:numPr>
          <w:ilvl w:val="0"/>
          <w:numId w:val="3"/>
        </w:numPr>
        <w:rPr>
          <w:rFonts w:ascii="Arial" w:hAnsi="Arial" w:cs="Arial"/>
          <w:sz w:val="18"/>
          <w:szCs w:val="18"/>
          <w:lang w:val="fr-CA"/>
        </w:rPr>
      </w:pPr>
      <w:r w:rsidRPr="0014363B">
        <w:rPr>
          <w:rFonts w:ascii="Arial" w:hAnsi="Arial" w:cs="Arial"/>
          <w:sz w:val="18"/>
          <w:szCs w:val="18"/>
          <w:lang w:val="fr-CA"/>
        </w:rPr>
        <w:t>Pour la première fois en format vinyle:</w:t>
      </w:r>
      <w:r w:rsidR="0027460E" w:rsidRPr="0014363B">
        <w:rPr>
          <w:rFonts w:ascii="Arial" w:hAnsi="Arial" w:cs="Arial"/>
          <w:sz w:val="18"/>
          <w:szCs w:val="18"/>
          <w:lang w:val="fr-CA"/>
        </w:rPr>
        <w:t xml:space="preserve"> </w:t>
      </w:r>
      <w:r w:rsidR="0027460E" w:rsidRPr="0014363B">
        <w:rPr>
          <w:rFonts w:ascii="Arial" w:hAnsi="Arial" w:cs="Arial"/>
          <w:i/>
          <w:iCs/>
          <w:sz w:val="18"/>
          <w:szCs w:val="18"/>
          <w:lang w:val="fr-CA"/>
        </w:rPr>
        <w:t>Divinities: Twelve Dances with God</w:t>
      </w:r>
      <w:r w:rsidR="0027460E" w:rsidRPr="0014363B">
        <w:rPr>
          <w:rFonts w:ascii="Arial" w:hAnsi="Arial" w:cs="Arial"/>
          <w:sz w:val="18"/>
          <w:szCs w:val="18"/>
          <w:lang w:val="fr-CA"/>
        </w:rPr>
        <w:t xml:space="preserve">, </w:t>
      </w:r>
      <w:r w:rsidR="0027460E" w:rsidRPr="0014363B">
        <w:rPr>
          <w:rFonts w:ascii="Arial" w:hAnsi="Arial" w:cs="Arial"/>
          <w:i/>
          <w:iCs/>
          <w:sz w:val="18"/>
          <w:szCs w:val="18"/>
          <w:lang w:val="fr-CA"/>
        </w:rPr>
        <w:t>The Secret Language of Birds</w:t>
      </w:r>
      <w:r w:rsidR="0027460E" w:rsidRPr="0014363B">
        <w:rPr>
          <w:rFonts w:ascii="Arial" w:hAnsi="Arial" w:cs="Arial"/>
          <w:sz w:val="18"/>
          <w:szCs w:val="18"/>
          <w:lang w:val="fr-CA"/>
        </w:rPr>
        <w:t xml:space="preserve"> (2LP)</w:t>
      </w:r>
      <w:r w:rsidRPr="0014363B">
        <w:rPr>
          <w:rFonts w:ascii="Arial" w:hAnsi="Arial" w:cs="Arial"/>
          <w:sz w:val="18"/>
          <w:szCs w:val="18"/>
          <w:lang w:val="fr-CA"/>
        </w:rPr>
        <w:t xml:space="preserve"> et </w:t>
      </w:r>
      <w:r w:rsidR="0027460E" w:rsidRPr="0014363B">
        <w:rPr>
          <w:rFonts w:ascii="Arial" w:hAnsi="Arial" w:cs="Arial"/>
          <w:i/>
          <w:iCs/>
          <w:sz w:val="18"/>
          <w:szCs w:val="18"/>
          <w:lang w:val="fr-CA"/>
        </w:rPr>
        <w:t>Rupi's Dance</w:t>
      </w:r>
      <w:r w:rsidR="0027460E" w:rsidRPr="0014363B">
        <w:rPr>
          <w:rFonts w:ascii="Arial" w:hAnsi="Arial" w:cs="Arial"/>
          <w:sz w:val="18"/>
          <w:szCs w:val="18"/>
          <w:lang w:val="fr-CA"/>
        </w:rPr>
        <w:t xml:space="preserve"> (2LP)</w:t>
      </w:r>
    </w:p>
    <w:p w14:paraId="2BCDDE7A" w14:textId="562CAE64" w:rsidR="0027460E" w:rsidRPr="009D04AA" w:rsidRDefault="0027460E" w:rsidP="001918E2">
      <w:pPr>
        <w:numPr>
          <w:ilvl w:val="0"/>
          <w:numId w:val="3"/>
        </w:numPr>
        <w:rPr>
          <w:rFonts w:ascii="Arial" w:hAnsi="Arial" w:cs="Arial"/>
          <w:sz w:val="18"/>
          <w:szCs w:val="18"/>
          <w:lang w:val="en-US"/>
        </w:rPr>
      </w:pPr>
      <w:r w:rsidRPr="009D04AA">
        <w:rPr>
          <w:rFonts w:ascii="Arial" w:hAnsi="Arial" w:cs="Arial"/>
          <w:i/>
          <w:iCs/>
          <w:sz w:val="18"/>
          <w:szCs w:val="18"/>
          <w:lang w:val="en-US"/>
        </w:rPr>
        <w:t>Walk Into Light</w:t>
      </w:r>
      <w:r w:rsidRPr="009D04AA">
        <w:rPr>
          <w:rFonts w:ascii="Arial" w:hAnsi="Arial" w:cs="Arial"/>
          <w:sz w:val="18"/>
          <w:szCs w:val="18"/>
          <w:lang w:val="en-US"/>
        </w:rPr>
        <w:t xml:space="preserve">, </w:t>
      </w:r>
      <w:r w:rsidRPr="009D04AA">
        <w:rPr>
          <w:rFonts w:ascii="Arial" w:hAnsi="Arial" w:cs="Arial"/>
          <w:i/>
          <w:iCs/>
          <w:sz w:val="18"/>
          <w:szCs w:val="18"/>
          <w:lang w:val="en-US"/>
        </w:rPr>
        <w:t>Divinities: Twelve Dances with God</w:t>
      </w:r>
      <w:r w:rsidRPr="009D04AA">
        <w:rPr>
          <w:rFonts w:ascii="Arial" w:hAnsi="Arial" w:cs="Arial"/>
          <w:sz w:val="18"/>
          <w:szCs w:val="18"/>
          <w:lang w:val="en-US"/>
        </w:rPr>
        <w:t xml:space="preserve"> and </w:t>
      </w:r>
      <w:r w:rsidRPr="009D04AA">
        <w:rPr>
          <w:rFonts w:ascii="Arial" w:hAnsi="Arial" w:cs="Arial"/>
          <w:i/>
          <w:iCs/>
          <w:sz w:val="18"/>
          <w:szCs w:val="18"/>
          <w:lang w:val="en-US"/>
        </w:rPr>
        <w:t xml:space="preserve">Homo </w:t>
      </w:r>
      <w:proofErr w:type="spellStart"/>
      <w:r w:rsidRPr="009D04AA">
        <w:rPr>
          <w:rFonts w:ascii="Arial" w:hAnsi="Arial" w:cs="Arial"/>
          <w:i/>
          <w:iCs/>
          <w:sz w:val="18"/>
          <w:szCs w:val="18"/>
          <w:lang w:val="en-US"/>
        </w:rPr>
        <w:t>Erraticus</w:t>
      </w:r>
      <w:proofErr w:type="spellEnd"/>
      <w:r w:rsidRPr="009D04AA">
        <w:rPr>
          <w:rFonts w:ascii="Arial" w:hAnsi="Arial" w:cs="Arial"/>
          <w:sz w:val="18"/>
          <w:szCs w:val="18"/>
          <w:lang w:val="en-US"/>
        </w:rPr>
        <w:t xml:space="preserve"> </w:t>
      </w:r>
      <w:proofErr w:type="spellStart"/>
      <w:r w:rsidR="00BA2287" w:rsidRPr="009D04AA">
        <w:rPr>
          <w:rFonts w:ascii="Arial" w:hAnsi="Arial" w:cs="Arial"/>
          <w:sz w:val="18"/>
          <w:szCs w:val="18"/>
          <w:lang w:val="en-US"/>
        </w:rPr>
        <w:t>remasterisé</w:t>
      </w:r>
      <w:proofErr w:type="spellEnd"/>
      <w:r w:rsidR="00BA2287" w:rsidRPr="009D04AA">
        <w:rPr>
          <w:rFonts w:ascii="Arial" w:hAnsi="Arial" w:cs="Arial"/>
          <w:sz w:val="18"/>
          <w:szCs w:val="18"/>
          <w:lang w:val="en-US"/>
        </w:rPr>
        <w:t xml:space="preserve"> chez</w:t>
      </w:r>
      <w:r w:rsidRPr="009D04AA">
        <w:rPr>
          <w:rFonts w:ascii="Arial" w:hAnsi="Arial" w:cs="Arial"/>
          <w:sz w:val="18"/>
          <w:szCs w:val="18"/>
          <w:lang w:val="en-US"/>
        </w:rPr>
        <w:t xml:space="preserve"> Air Studio</w:t>
      </w:r>
    </w:p>
    <w:p w14:paraId="13DCB548" w14:textId="3A7CD4D1" w:rsidR="0027460E" w:rsidRPr="009D04AA" w:rsidRDefault="0027460E" w:rsidP="001918E2">
      <w:pPr>
        <w:numPr>
          <w:ilvl w:val="0"/>
          <w:numId w:val="3"/>
        </w:numPr>
        <w:rPr>
          <w:rFonts w:ascii="Arial" w:hAnsi="Arial" w:cs="Arial"/>
          <w:sz w:val="18"/>
          <w:szCs w:val="18"/>
          <w:lang w:val="en-US"/>
        </w:rPr>
      </w:pPr>
      <w:r w:rsidRPr="009D04AA">
        <w:rPr>
          <w:rFonts w:ascii="Arial" w:hAnsi="Arial" w:cs="Arial"/>
          <w:i/>
          <w:iCs/>
          <w:sz w:val="18"/>
          <w:szCs w:val="18"/>
          <w:lang w:val="en-US"/>
        </w:rPr>
        <w:t>Roaming in the Gloaming</w:t>
      </w:r>
      <w:r w:rsidRPr="009D04AA">
        <w:rPr>
          <w:rFonts w:ascii="Arial" w:hAnsi="Arial" w:cs="Arial"/>
          <w:sz w:val="18"/>
          <w:szCs w:val="18"/>
          <w:lang w:val="en-US"/>
        </w:rPr>
        <w:t xml:space="preserve"> LP </w:t>
      </w:r>
      <w:r w:rsidR="00BA2287" w:rsidRPr="009D04AA">
        <w:rPr>
          <w:rFonts w:ascii="Arial" w:hAnsi="Arial" w:cs="Arial"/>
          <w:sz w:val="18"/>
          <w:szCs w:val="18"/>
          <w:lang w:val="en-US"/>
        </w:rPr>
        <w:t xml:space="preserve">- </w:t>
      </w:r>
      <w:proofErr w:type="spellStart"/>
      <w:r w:rsidR="00BA2287" w:rsidRPr="009D04AA">
        <w:rPr>
          <w:rFonts w:ascii="Arial" w:hAnsi="Arial" w:cs="Arial"/>
          <w:sz w:val="18"/>
          <w:szCs w:val="18"/>
          <w:lang w:val="en-US"/>
        </w:rPr>
        <w:t>enregistrements</w:t>
      </w:r>
      <w:proofErr w:type="spellEnd"/>
      <w:r w:rsidR="00BA2287" w:rsidRPr="009D04AA">
        <w:rPr>
          <w:rFonts w:ascii="Arial" w:hAnsi="Arial" w:cs="Arial"/>
          <w:sz w:val="18"/>
          <w:szCs w:val="18"/>
          <w:lang w:val="en-US"/>
        </w:rPr>
        <w:t xml:space="preserve"> </w:t>
      </w:r>
      <w:proofErr w:type="spellStart"/>
      <w:r w:rsidR="00BA2287" w:rsidRPr="009D04AA">
        <w:rPr>
          <w:rFonts w:ascii="Arial" w:hAnsi="Arial" w:cs="Arial"/>
          <w:sz w:val="18"/>
          <w:szCs w:val="18"/>
          <w:lang w:val="en-US"/>
        </w:rPr>
        <w:t>en</w:t>
      </w:r>
      <w:proofErr w:type="spellEnd"/>
      <w:r w:rsidR="00BA2287" w:rsidRPr="009D04AA">
        <w:rPr>
          <w:rFonts w:ascii="Arial" w:hAnsi="Arial" w:cs="Arial"/>
          <w:sz w:val="18"/>
          <w:szCs w:val="18"/>
          <w:lang w:val="en-US"/>
        </w:rPr>
        <w:t xml:space="preserve"> spectacles </w:t>
      </w:r>
      <w:proofErr w:type="spellStart"/>
      <w:r w:rsidR="00BA2287" w:rsidRPr="009D04AA">
        <w:rPr>
          <w:rFonts w:ascii="Arial" w:hAnsi="Arial" w:cs="Arial"/>
          <w:sz w:val="18"/>
          <w:szCs w:val="18"/>
          <w:lang w:val="en-US"/>
        </w:rPr>
        <w:t>inédits</w:t>
      </w:r>
      <w:proofErr w:type="spellEnd"/>
      <w:r w:rsidR="00BA2287" w:rsidRPr="009D04AA">
        <w:rPr>
          <w:rFonts w:ascii="Arial" w:hAnsi="Arial" w:cs="Arial"/>
          <w:sz w:val="18"/>
          <w:szCs w:val="18"/>
          <w:lang w:val="en-US"/>
        </w:rPr>
        <w:t xml:space="preserve"> </w:t>
      </w:r>
      <w:r w:rsidRPr="009D04AA">
        <w:rPr>
          <w:rFonts w:ascii="Arial" w:hAnsi="Arial" w:cs="Arial"/>
          <w:sz w:val="18"/>
          <w:szCs w:val="18"/>
          <w:lang w:val="en-US"/>
        </w:rPr>
        <w:t>1995-2007</w:t>
      </w:r>
    </w:p>
    <w:p w14:paraId="34B94197" w14:textId="6E4DBB7B" w:rsidR="004D7C0E" w:rsidRPr="0014363B" w:rsidRDefault="00BA2287" w:rsidP="001918E2">
      <w:pPr>
        <w:numPr>
          <w:ilvl w:val="0"/>
          <w:numId w:val="3"/>
        </w:numPr>
        <w:rPr>
          <w:rFonts w:ascii="Arial" w:hAnsi="Arial" w:cs="Arial"/>
          <w:sz w:val="18"/>
          <w:szCs w:val="18"/>
          <w:lang w:val="fr-CA"/>
        </w:rPr>
      </w:pPr>
      <w:r w:rsidRPr="0014363B">
        <w:rPr>
          <w:rFonts w:ascii="Arial" w:hAnsi="Arial" w:cs="Arial"/>
          <w:sz w:val="18"/>
          <w:szCs w:val="18"/>
          <w:lang w:val="fr-CA"/>
        </w:rPr>
        <w:t>Magnifiques gravures sur les faces D sur</w:t>
      </w:r>
      <w:r w:rsidR="0027460E" w:rsidRPr="0014363B">
        <w:rPr>
          <w:rFonts w:ascii="Arial" w:hAnsi="Arial" w:cs="Arial"/>
          <w:sz w:val="18"/>
          <w:szCs w:val="18"/>
          <w:lang w:val="fr-CA"/>
        </w:rPr>
        <w:t xml:space="preserve"> 3 </w:t>
      </w:r>
      <w:r w:rsidRPr="0014363B">
        <w:rPr>
          <w:rFonts w:ascii="Arial" w:hAnsi="Arial" w:cs="Arial"/>
          <w:sz w:val="18"/>
          <w:szCs w:val="18"/>
          <w:lang w:val="fr-CA"/>
        </w:rPr>
        <w:t>des</w:t>
      </w:r>
      <w:r w:rsidR="0027460E" w:rsidRPr="0014363B">
        <w:rPr>
          <w:rFonts w:ascii="Arial" w:hAnsi="Arial" w:cs="Arial"/>
          <w:sz w:val="18"/>
          <w:szCs w:val="18"/>
          <w:lang w:val="fr-CA"/>
        </w:rPr>
        <w:t xml:space="preserve"> 10 </w:t>
      </w:r>
      <w:r w:rsidRPr="0014363B">
        <w:rPr>
          <w:rFonts w:ascii="Arial" w:hAnsi="Arial" w:cs="Arial"/>
          <w:sz w:val="18"/>
          <w:szCs w:val="18"/>
          <w:lang w:val="fr-CA"/>
        </w:rPr>
        <w:t>albums</w:t>
      </w:r>
    </w:p>
    <w:p w14:paraId="1432E54E" w14:textId="07F568B4" w:rsidR="00FE5136" w:rsidRPr="0014363B" w:rsidRDefault="00BA2287" w:rsidP="001918E2">
      <w:pPr>
        <w:pStyle w:val="Paragraphedeliste"/>
        <w:numPr>
          <w:ilvl w:val="0"/>
          <w:numId w:val="3"/>
        </w:numPr>
        <w:rPr>
          <w:rFonts w:ascii="Arial" w:hAnsi="Arial" w:cs="Arial"/>
          <w:sz w:val="18"/>
          <w:szCs w:val="18"/>
          <w:lang w:val="fr-CA"/>
        </w:rPr>
      </w:pPr>
      <w:r w:rsidRPr="0014363B">
        <w:rPr>
          <w:rFonts w:ascii="Arial" w:hAnsi="Arial" w:cs="Arial"/>
          <w:sz w:val="18"/>
          <w:szCs w:val="18"/>
          <w:lang w:val="fr-CA"/>
        </w:rPr>
        <w:t>Livre de 96 pages avec préface de Ian Anderson, notes détaillées de Paul Sexton et photos exclusives.</w:t>
      </w:r>
    </w:p>
    <w:p w14:paraId="0593AF9F" w14:textId="77777777" w:rsidR="00BA2287" w:rsidRPr="0014363B" w:rsidRDefault="00BA2287" w:rsidP="00D02CB6">
      <w:pPr>
        <w:rPr>
          <w:rFonts w:ascii="Arial" w:hAnsi="Arial" w:cs="Arial"/>
          <w:sz w:val="18"/>
          <w:szCs w:val="18"/>
          <w:lang w:val="fr-CA"/>
        </w:rPr>
      </w:pPr>
    </w:p>
    <w:p w14:paraId="5B30C2FD" w14:textId="2EF3D6F3" w:rsidR="00BA2287" w:rsidRPr="0014363B" w:rsidRDefault="00BA2287" w:rsidP="00D02CB6">
      <w:pPr>
        <w:rPr>
          <w:rFonts w:ascii="Arial" w:hAnsi="Arial" w:cs="Arial"/>
          <w:sz w:val="18"/>
          <w:szCs w:val="18"/>
          <w:lang w:val="fr-CA"/>
        </w:rPr>
      </w:pPr>
      <w:r w:rsidRPr="0014363B">
        <w:rPr>
          <w:rFonts w:ascii="Arial" w:hAnsi="Arial" w:cs="Arial"/>
          <w:sz w:val="18"/>
          <w:szCs w:val="18"/>
          <w:lang w:val="fr-CA"/>
        </w:rPr>
        <w:t>Les albums solo</w:t>
      </w:r>
      <w:r w:rsidR="001918E2" w:rsidRPr="0014363B">
        <w:rPr>
          <w:rFonts w:ascii="Arial" w:hAnsi="Arial" w:cs="Arial"/>
          <w:sz w:val="18"/>
          <w:szCs w:val="18"/>
          <w:lang w:val="fr-CA"/>
        </w:rPr>
        <w:t>s</w:t>
      </w:r>
      <w:r w:rsidRPr="0014363B">
        <w:rPr>
          <w:rFonts w:ascii="Arial" w:hAnsi="Arial" w:cs="Arial"/>
          <w:sz w:val="18"/>
          <w:szCs w:val="18"/>
          <w:lang w:val="fr-CA"/>
        </w:rPr>
        <w:t xml:space="preserve"> d’Ian Anderson explo</w:t>
      </w:r>
      <w:r w:rsidR="001918E2" w:rsidRPr="0014363B">
        <w:rPr>
          <w:rFonts w:ascii="Arial" w:hAnsi="Arial" w:cs="Arial"/>
          <w:sz w:val="18"/>
          <w:szCs w:val="18"/>
          <w:lang w:val="fr-CA"/>
        </w:rPr>
        <w:t>re</w:t>
      </w:r>
      <w:r w:rsidRPr="0014363B">
        <w:rPr>
          <w:rFonts w:ascii="Arial" w:hAnsi="Arial" w:cs="Arial"/>
          <w:sz w:val="18"/>
          <w:szCs w:val="18"/>
          <w:lang w:val="fr-CA"/>
        </w:rPr>
        <w:t>nt différents paysages sonores et formations instrumentales, chaque disque de ce coffret témoignant de sa polyvalence. De l'expérimentation électronique de Walk Into Light et des récits d'Homo Erraticus, à la sérénité acoustique de The Secret Language of Birds, ces albums sont le reflet de la créativité d'Anderson et de sa capacité à mélanger harmonieusement divers styles musicaux dans des œuvres cohérentes et captivantes.</w:t>
      </w:r>
    </w:p>
    <w:p w14:paraId="57211039" w14:textId="77777777" w:rsidR="001918E2" w:rsidRPr="0014363B" w:rsidRDefault="001918E2" w:rsidP="00D02CB6">
      <w:pPr>
        <w:rPr>
          <w:rFonts w:ascii="Arial" w:hAnsi="Arial" w:cs="Arial"/>
          <w:b/>
          <w:bCs/>
          <w:sz w:val="18"/>
          <w:szCs w:val="18"/>
          <w:lang w:val="fr-CA"/>
        </w:rPr>
      </w:pPr>
    </w:p>
    <w:p w14:paraId="6056B299" w14:textId="345A43BE" w:rsidR="001918E2" w:rsidRPr="0014363B" w:rsidRDefault="001918E2" w:rsidP="00D02CB6">
      <w:pPr>
        <w:rPr>
          <w:rFonts w:ascii="Arial" w:hAnsi="Arial" w:cs="Arial"/>
          <w:sz w:val="18"/>
          <w:szCs w:val="18"/>
          <w:lang w:val="fr-CA"/>
        </w:rPr>
      </w:pPr>
      <w:r w:rsidRPr="0014363B">
        <w:rPr>
          <w:rFonts w:ascii="Arial" w:hAnsi="Arial" w:cs="Arial"/>
          <w:sz w:val="18"/>
          <w:szCs w:val="18"/>
          <w:lang w:val="fr-CA"/>
        </w:rPr>
        <w:t xml:space="preserve">« </w:t>
      </w:r>
      <w:r w:rsidRPr="0014363B">
        <w:rPr>
          <w:rFonts w:ascii="Arial" w:hAnsi="Arial" w:cs="Arial"/>
          <w:i/>
          <w:iCs/>
          <w:sz w:val="18"/>
          <w:szCs w:val="18"/>
          <w:lang w:val="fr-CA"/>
        </w:rPr>
        <w:t>Depuis 1983, j'ai fait quelques albums solos, non pas par insatisfaction à l'égard de mes collègues musiciens ou de l'identité du groupe, mais généralement juste pour essayer quelque chose d'un peu différent, que ce soit sur le plan sonore, stylistique ou en termes de line-up instrumental. Ces disques se distinguent tous par leur caractère très différent les uns des autres et démontrent, à certains égards, une plus grande profondeur dans mon écriture de chansons. Le disque instrumental pour flûte Divinities est l'un de mes favoris à ce jour</w:t>
      </w:r>
      <w:r w:rsidRPr="0014363B">
        <w:rPr>
          <w:rFonts w:ascii="Arial" w:hAnsi="Arial" w:cs="Arial"/>
          <w:sz w:val="18"/>
          <w:szCs w:val="18"/>
          <w:lang w:val="fr-CA"/>
        </w:rPr>
        <w:t xml:space="preserve"> » dit Ian Anderson.</w:t>
      </w:r>
    </w:p>
    <w:p w14:paraId="2413C257" w14:textId="77777777" w:rsidR="008504DC" w:rsidRPr="0014363B" w:rsidRDefault="008504DC" w:rsidP="00D5698A">
      <w:pPr>
        <w:rPr>
          <w:rFonts w:ascii="Arial" w:hAnsi="Arial" w:cs="Arial"/>
          <w:sz w:val="18"/>
          <w:szCs w:val="18"/>
          <w:lang w:val="fr-CA"/>
        </w:rPr>
      </w:pPr>
    </w:p>
    <w:p w14:paraId="63F540F4" w14:textId="464AC6F4" w:rsidR="00274398" w:rsidRPr="009D04AA" w:rsidRDefault="00274398" w:rsidP="001918E2">
      <w:pPr>
        <w:rPr>
          <w:rFonts w:ascii="Arial" w:hAnsi="Arial" w:cs="Arial"/>
          <w:b/>
          <w:bCs/>
          <w:i/>
          <w:iCs/>
          <w:sz w:val="18"/>
          <w:szCs w:val="18"/>
          <w:u w:val="single"/>
          <w:lang w:val="en-US" w:eastAsia="en-GB"/>
        </w:rPr>
      </w:pPr>
      <w:r w:rsidRPr="009D04AA">
        <w:rPr>
          <w:rFonts w:ascii="Arial" w:hAnsi="Arial" w:cs="Arial"/>
          <w:b/>
          <w:bCs/>
          <w:i/>
          <w:iCs/>
          <w:sz w:val="18"/>
          <w:szCs w:val="18"/>
          <w:u w:val="single"/>
          <w:lang w:val="en-US" w:eastAsia="en-GB"/>
        </w:rPr>
        <w:t xml:space="preserve">8314 Boxed </w:t>
      </w:r>
      <w:r w:rsidRPr="009D04AA">
        <w:rPr>
          <w:rFonts w:ascii="Arial" w:hAnsi="Arial" w:cs="Arial"/>
          <w:b/>
          <w:bCs/>
          <w:sz w:val="18"/>
          <w:szCs w:val="18"/>
          <w:u w:val="single"/>
          <w:lang w:val="en-US" w:eastAsia="en-GB"/>
        </w:rPr>
        <w:t xml:space="preserve">10LP </w:t>
      </w:r>
    </w:p>
    <w:p w14:paraId="4F9F119E" w14:textId="405DA7A5" w:rsidR="00D02CB6" w:rsidRPr="009D04AA" w:rsidRDefault="00D02CB6" w:rsidP="001918E2">
      <w:pPr>
        <w:rPr>
          <w:rFonts w:ascii="Arial" w:hAnsi="Arial" w:cs="Arial"/>
          <w:sz w:val="18"/>
          <w:szCs w:val="18"/>
          <w:lang w:val="en-US" w:eastAsia="en-GB"/>
        </w:rPr>
      </w:pPr>
      <w:r w:rsidRPr="009D04AA">
        <w:rPr>
          <w:rFonts w:ascii="Arial" w:hAnsi="Arial" w:cs="Arial"/>
          <w:i/>
          <w:iCs/>
          <w:sz w:val="18"/>
          <w:szCs w:val="18"/>
          <w:lang w:val="en-US" w:eastAsia="en-GB"/>
        </w:rPr>
        <w:t>Walk Into Light</w:t>
      </w:r>
      <w:r w:rsidRPr="009D04AA">
        <w:rPr>
          <w:rFonts w:ascii="Arial" w:hAnsi="Arial" w:cs="Arial"/>
          <w:sz w:val="18"/>
          <w:szCs w:val="18"/>
          <w:lang w:val="en-US" w:eastAsia="en-GB"/>
        </w:rPr>
        <w:t xml:space="preserve"> (1983) – half-speed remaster</w:t>
      </w:r>
    </w:p>
    <w:p w14:paraId="2473C0AD" w14:textId="14B42B2F" w:rsidR="00D02CB6" w:rsidRPr="009D04AA" w:rsidRDefault="00D02CB6" w:rsidP="001918E2">
      <w:pPr>
        <w:rPr>
          <w:rFonts w:ascii="Arial" w:hAnsi="Arial" w:cs="Arial"/>
          <w:sz w:val="18"/>
          <w:szCs w:val="18"/>
          <w:lang w:val="en-US" w:eastAsia="en-GB"/>
        </w:rPr>
      </w:pPr>
      <w:r w:rsidRPr="009D04AA">
        <w:rPr>
          <w:rFonts w:ascii="Arial" w:hAnsi="Arial" w:cs="Arial"/>
          <w:i/>
          <w:iCs/>
          <w:sz w:val="18"/>
          <w:szCs w:val="18"/>
          <w:lang w:val="en-US" w:eastAsia="en-GB"/>
        </w:rPr>
        <w:t>Divinities: Twelve Dances with God</w:t>
      </w:r>
      <w:r w:rsidRPr="009D04AA">
        <w:rPr>
          <w:rFonts w:ascii="Arial" w:hAnsi="Arial" w:cs="Arial"/>
          <w:sz w:val="18"/>
          <w:szCs w:val="18"/>
          <w:lang w:val="en-US" w:eastAsia="en-GB"/>
        </w:rPr>
        <w:t xml:space="preserve"> (1995) – first time on vinyl, half-speed remaster</w:t>
      </w:r>
    </w:p>
    <w:p w14:paraId="07B3845E" w14:textId="738BD526" w:rsidR="00D02CB6" w:rsidRPr="009D04AA" w:rsidRDefault="00D02CB6" w:rsidP="001918E2">
      <w:pPr>
        <w:rPr>
          <w:rFonts w:ascii="Arial" w:hAnsi="Arial" w:cs="Arial"/>
          <w:sz w:val="18"/>
          <w:szCs w:val="18"/>
          <w:lang w:val="en-US" w:eastAsia="en-GB"/>
        </w:rPr>
      </w:pPr>
      <w:r w:rsidRPr="009D04AA">
        <w:rPr>
          <w:rFonts w:ascii="Arial" w:hAnsi="Arial" w:cs="Arial"/>
          <w:i/>
          <w:iCs/>
          <w:sz w:val="18"/>
          <w:szCs w:val="18"/>
          <w:lang w:val="en-US" w:eastAsia="en-GB"/>
        </w:rPr>
        <w:t>The Secret Language of Birds</w:t>
      </w:r>
      <w:r w:rsidRPr="009D04AA">
        <w:rPr>
          <w:rFonts w:ascii="Arial" w:hAnsi="Arial" w:cs="Arial"/>
          <w:sz w:val="18"/>
          <w:szCs w:val="18"/>
          <w:lang w:val="en-US" w:eastAsia="en-GB"/>
        </w:rPr>
        <w:t xml:space="preserve"> (2LP) (2000), etching on side D – first time on vinyl</w:t>
      </w:r>
    </w:p>
    <w:p w14:paraId="0CE9C39F" w14:textId="567D0D16" w:rsidR="00D02CB6" w:rsidRPr="009D04AA" w:rsidRDefault="00D02CB6" w:rsidP="001918E2">
      <w:pPr>
        <w:rPr>
          <w:rFonts w:ascii="Arial" w:hAnsi="Arial" w:cs="Arial"/>
          <w:sz w:val="18"/>
          <w:szCs w:val="18"/>
          <w:lang w:val="en-US" w:eastAsia="en-GB"/>
        </w:rPr>
      </w:pPr>
      <w:r w:rsidRPr="009D04AA">
        <w:rPr>
          <w:rFonts w:ascii="Arial" w:hAnsi="Arial" w:cs="Arial"/>
          <w:i/>
          <w:iCs/>
          <w:sz w:val="18"/>
          <w:szCs w:val="18"/>
          <w:lang w:val="en-US" w:eastAsia="en-GB"/>
        </w:rPr>
        <w:t>Rupi’s Dance</w:t>
      </w:r>
      <w:r w:rsidRPr="009D04AA">
        <w:rPr>
          <w:rFonts w:ascii="Arial" w:hAnsi="Arial" w:cs="Arial"/>
          <w:sz w:val="18"/>
          <w:szCs w:val="18"/>
          <w:lang w:val="en-US" w:eastAsia="en-GB"/>
        </w:rPr>
        <w:t xml:space="preserve"> (2LP) (2003), etching on side D – first time on vinyl</w:t>
      </w:r>
    </w:p>
    <w:p w14:paraId="7F026A72" w14:textId="166BEF9E" w:rsidR="00D02CB6" w:rsidRPr="009D04AA" w:rsidRDefault="00D02CB6" w:rsidP="001918E2">
      <w:pPr>
        <w:rPr>
          <w:rFonts w:ascii="Arial" w:hAnsi="Arial" w:cs="Arial"/>
          <w:sz w:val="18"/>
          <w:szCs w:val="18"/>
          <w:lang w:val="en-US" w:eastAsia="en-GB"/>
        </w:rPr>
      </w:pPr>
      <w:r w:rsidRPr="009D04AA">
        <w:rPr>
          <w:rFonts w:ascii="Arial" w:hAnsi="Arial" w:cs="Arial"/>
          <w:i/>
          <w:iCs/>
          <w:sz w:val="18"/>
          <w:szCs w:val="18"/>
          <w:lang w:val="en-US" w:eastAsia="en-GB"/>
        </w:rPr>
        <w:t>Thick as a Brick 2</w:t>
      </w:r>
      <w:r w:rsidRPr="009D04AA">
        <w:rPr>
          <w:rFonts w:ascii="Arial" w:hAnsi="Arial" w:cs="Arial"/>
          <w:sz w:val="18"/>
          <w:szCs w:val="18"/>
          <w:lang w:val="en-US" w:eastAsia="en-GB"/>
        </w:rPr>
        <w:t xml:space="preserve"> (2LP) (2012), etching on side D</w:t>
      </w:r>
    </w:p>
    <w:p w14:paraId="1ABAA6C1" w14:textId="45D44615" w:rsidR="00D02CB6" w:rsidRPr="009D04AA" w:rsidRDefault="00D02CB6" w:rsidP="001918E2">
      <w:pPr>
        <w:rPr>
          <w:rFonts w:ascii="Arial" w:hAnsi="Arial" w:cs="Arial"/>
          <w:sz w:val="18"/>
          <w:szCs w:val="18"/>
          <w:lang w:val="en-US" w:eastAsia="en-GB"/>
        </w:rPr>
      </w:pPr>
      <w:r w:rsidRPr="009D04AA">
        <w:rPr>
          <w:rFonts w:ascii="Arial" w:hAnsi="Arial" w:cs="Arial"/>
          <w:i/>
          <w:iCs/>
          <w:sz w:val="18"/>
          <w:szCs w:val="18"/>
          <w:lang w:val="en-US" w:eastAsia="en-GB"/>
        </w:rPr>
        <w:t xml:space="preserve">Homo </w:t>
      </w:r>
      <w:proofErr w:type="spellStart"/>
      <w:r w:rsidRPr="009D04AA">
        <w:rPr>
          <w:rFonts w:ascii="Arial" w:hAnsi="Arial" w:cs="Arial"/>
          <w:i/>
          <w:iCs/>
          <w:sz w:val="18"/>
          <w:szCs w:val="18"/>
          <w:lang w:val="en-US" w:eastAsia="en-GB"/>
        </w:rPr>
        <w:t>Erraticus</w:t>
      </w:r>
      <w:proofErr w:type="spellEnd"/>
      <w:r w:rsidRPr="009D04AA">
        <w:rPr>
          <w:rFonts w:ascii="Arial" w:hAnsi="Arial" w:cs="Arial"/>
          <w:sz w:val="18"/>
          <w:szCs w:val="18"/>
          <w:lang w:val="en-US" w:eastAsia="en-GB"/>
        </w:rPr>
        <w:t xml:space="preserve"> (2014) – half-speed remaster</w:t>
      </w:r>
    </w:p>
    <w:p w14:paraId="059C0006" w14:textId="7B916A9E" w:rsidR="00D02CB6" w:rsidRPr="009D04AA" w:rsidRDefault="00D02CB6" w:rsidP="001918E2">
      <w:pPr>
        <w:rPr>
          <w:rFonts w:ascii="Arial" w:hAnsi="Arial" w:cs="Arial"/>
          <w:sz w:val="18"/>
          <w:szCs w:val="18"/>
          <w:lang w:val="en-US" w:eastAsia="en-GB"/>
        </w:rPr>
      </w:pPr>
      <w:r w:rsidRPr="009D04AA">
        <w:rPr>
          <w:rFonts w:ascii="Arial" w:hAnsi="Arial" w:cs="Arial"/>
          <w:i/>
          <w:iCs/>
          <w:sz w:val="18"/>
          <w:szCs w:val="18"/>
          <w:lang w:val="en-US" w:eastAsia="en-GB"/>
        </w:rPr>
        <w:t>Roaming in the Gloaming</w:t>
      </w:r>
      <w:r w:rsidRPr="009D04AA">
        <w:rPr>
          <w:rFonts w:ascii="Arial" w:hAnsi="Arial" w:cs="Arial"/>
          <w:sz w:val="18"/>
          <w:szCs w:val="18"/>
          <w:lang w:val="en-US" w:eastAsia="en-GB"/>
        </w:rPr>
        <w:t xml:space="preserve"> (previously unreleased live shows from 1995-2007)</w:t>
      </w:r>
    </w:p>
    <w:p w14:paraId="67FB106F" w14:textId="77777777" w:rsidR="00A617F2" w:rsidRPr="009D04AA" w:rsidRDefault="00A617F2" w:rsidP="00D02CB6">
      <w:pPr>
        <w:rPr>
          <w:rFonts w:ascii="Arial" w:hAnsi="Arial" w:cs="Arial"/>
          <w:b/>
          <w:bCs/>
          <w:sz w:val="18"/>
          <w:szCs w:val="18"/>
          <w:lang w:val="en-US"/>
        </w:rPr>
      </w:pPr>
    </w:p>
    <w:p w14:paraId="0C88A0D7" w14:textId="69824A3E" w:rsidR="00D02CB6" w:rsidRPr="0014363B" w:rsidRDefault="001918E2" w:rsidP="00D5698A">
      <w:pPr>
        <w:rPr>
          <w:rFonts w:ascii="Arial" w:hAnsi="Arial" w:cs="Arial"/>
          <w:sz w:val="18"/>
          <w:szCs w:val="18"/>
          <w:lang w:val="fr-CA"/>
        </w:rPr>
      </w:pPr>
      <w:r w:rsidRPr="0014363B">
        <w:rPr>
          <w:rFonts w:ascii="Arial" w:hAnsi="Arial" w:cs="Arial"/>
          <w:sz w:val="18"/>
          <w:szCs w:val="18"/>
          <w:lang w:val="fr-CA"/>
        </w:rPr>
        <w:t>Source</w:t>
      </w:r>
      <w:r w:rsidR="009D04AA">
        <w:rPr>
          <w:rFonts w:ascii="Arial" w:hAnsi="Arial" w:cs="Arial"/>
          <w:sz w:val="18"/>
          <w:szCs w:val="18"/>
          <w:lang w:val="fr-CA"/>
        </w:rPr>
        <w:t xml:space="preserve"> </w:t>
      </w:r>
      <w:r w:rsidRPr="0014363B">
        <w:rPr>
          <w:rFonts w:ascii="Arial" w:hAnsi="Arial" w:cs="Arial"/>
          <w:sz w:val="18"/>
          <w:szCs w:val="18"/>
          <w:lang w:val="fr-CA"/>
        </w:rPr>
        <w:t xml:space="preserve">: </w:t>
      </w:r>
      <w:proofErr w:type="spellStart"/>
      <w:r w:rsidRPr="0014363B">
        <w:rPr>
          <w:rFonts w:ascii="Arial" w:hAnsi="Arial" w:cs="Arial"/>
          <w:sz w:val="18"/>
          <w:szCs w:val="18"/>
          <w:lang w:val="fr-CA"/>
        </w:rPr>
        <w:t>Madfish</w:t>
      </w:r>
      <w:proofErr w:type="spellEnd"/>
    </w:p>
    <w:p w14:paraId="121CF2E4" w14:textId="1D2AF50E" w:rsidR="001918E2" w:rsidRPr="0014363B" w:rsidRDefault="001918E2" w:rsidP="009D04AA">
      <w:pPr>
        <w:rPr>
          <w:rFonts w:ascii="Arial" w:hAnsi="Arial" w:cs="Arial"/>
          <w:sz w:val="18"/>
          <w:szCs w:val="18"/>
          <w:lang w:val="fr-CA"/>
        </w:rPr>
      </w:pPr>
      <w:r w:rsidRPr="0014363B">
        <w:rPr>
          <w:rFonts w:ascii="Arial" w:hAnsi="Arial" w:cs="Arial"/>
          <w:sz w:val="18"/>
          <w:szCs w:val="18"/>
          <w:lang w:val="fr-CA"/>
        </w:rPr>
        <w:t>Info</w:t>
      </w:r>
      <w:r w:rsidR="009D04AA">
        <w:rPr>
          <w:rFonts w:ascii="Arial" w:hAnsi="Arial" w:cs="Arial"/>
          <w:sz w:val="18"/>
          <w:szCs w:val="18"/>
          <w:lang w:val="fr-CA"/>
        </w:rPr>
        <w:t xml:space="preserve">rmation </w:t>
      </w:r>
      <w:r w:rsidRPr="0014363B">
        <w:rPr>
          <w:rFonts w:ascii="Arial" w:hAnsi="Arial" w:cs="Arial"/>
          <w:sz w:val="18"/>
          <w:szCs w:val="18"/>
          <w:lang w:val="fr-CA"/>
        </w:rPr>
        <w:t xml:space="preserve">: </w:t>
      </w:r>
      <w:proofErr w:type="spellStart"/>
      <w:r w:rsidRPr="0014363B">
        <w:rPr>
          <w:rFonts w:ascii="Arial" w:hAnsi="Arial" w:cs="Arial"/>
          <w:sz w:val="18"/>
          <w:szCs w:val="18"/>
          <w:lang w:val="fr-CA"/>
        </w:rPr>
        <w:t>Simon</w:t>
      </w:r>
      <w:r w:rsidR="009D04AA">
        <w:rPr>
          <w:rFonts w:ascii="Arial" w:hAnsi="Arial" w:cs="Arial"/>
          <w:sz w:val="18"/>
          <w:szCs w:val="18"/>
          <w:lang w:val="fr-CA"/>
        </w:rPr>
        <w:t>nFauteux</w:t>
      </w:r>
      <w:proofErr w:type="spellEnd"/>
    </w:p>
    <w:p w14:paraId="0B45C733" w14:textId="56B2E2CC" w:rsidR="00D640D6" w:rsidRPr="0014363B" w:rsidRDefault="00D640D6" w:rsidP="00274398">
      <w:pPr>
        <w:jc w:val="center"/>
        <w:rPr>
          <w:rFonts w:ascii="Arial" w:hAnsi="Arial" w:cs="Arial"/>
          <w:sz w:val="18"/>
          <w:szCs w:val="18"/>
          <w:lang w:val="fr-CA"/>
        </w:rPr>
      </w:pPr>
    </w:p>
    <w:sectPr w:rsidR="00D640D6" w:rsidRPr="00143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6E70"/>
    <w:multiLevelType w:val="multilevel"/>
    <w:tmpl w:val="2F3A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AA7806"/>
    <w:multiLevelType w:val="hybridMultilevel"/>
    <w:tmpl w:val="2EB8B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CD3082"/>
    <w:multiLevelType w:val="multilevel"/>
    <w:tmpl w:val="33BA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0338979">
    <w:abstractNumId w:val="2"/>
  </w:num>
  <w:num w:numId="2" w16cid:durableId="243882485">
    <w:abstractNumId w:val="0"/>
  </w:num>
  <w:num w:numId="3" w16cid:durableId="410591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8A"/>
    <w:rsid w:val="0002197D"/>
    <w:rsid w:val="000B64AA"/>
    <w:rsid w:val="0014363B"/>
    <w:rsid w:val="001918E2"/>
    <w:rsid w:val="00195568"/>
    <w:rsid w:val="00274398"/>
    <w:rsid w:val="0027460E"/>
    <w:rsid w:val="002B17D6"/>
    <w:rsid w:val="003A14D0"/>
    <w:rsid w:val="003B22DC"/>
    <w:rsid w:val="004D7C0E"/>
    <w:rsid w:val="006F3DD6"/>
    <w:rsid w:val="00711E2C"/>
    <w:rsid w:val="0076696F"/>
    <w:rsid w:val="00791D83"/>
    <w:rsid w:val="007C3429"/>
    <w:rsid w:val="00804729"/>
    <w:rsid w:val="008504DC"/>
    <w:rsid w:val="008B3B81"/>
    <w:rsid w:val="009D04AA"/>
    <w:rsid w:val="009F7B40"/>
    <w:rsid w:val="00A617F2"/>
    <w:rsid w:val="00AF401B"/>
    <w:rsid w:val="00B56091"/>
    <w:rsid w:val="00BA2287"/>
    <w:rsid w:val="00C10143"/>
    <w:rsid w:val="00C80CA1"/>
    <w:rsid w:val="00D02CB6"/>
    <w:rsid w:val="00D37CCC"/>
    <w:rsid w:val="00D5698A"/>
    <w:rsid w:val="00D640D6"/>
    <w:rsid w:val="00F5111A"/>
    <w:rsid w:val="00FE5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5B5CEB"/>
  <w15:chartTrackingRefBased/>
  <w15:docId w15:val="{AEE213C1-DAA1-A641-8D5B-C50B2451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69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D569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5698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5698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5698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5698A"/>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5698A"/>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5698A"/>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5698A"/>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698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D5698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5698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5698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5698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5698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5698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5698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5698A"/>
    <w:rPr>
      <w:rFonts w:eastAsiaTheme="majorEastAsia" w:cstheme="majorBidi"/>
      <w:color w:val="272727" w:themeColor="text1" w:themeTint="D8"/>
    </w:rPr>
  </w:style>
  <w:style w:type="paragraph" w:styleId="Titre">
    <w:name w:val="Title"/>
    <w:basedOn w:val="Normal"/>
    <w:next w:val="Normal"/>
    <w:link w:val="TitreCar"/>
    <w:uiPriority w:val="10"/>
    <w:qFormat/>
    <w:rsid w:val="00D5698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5698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5698A"/>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5698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5698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5698A"/>
    <w:rPr>
      <w:i/>
      <w:iCs/>
      <w:color w:val="404040" w:themeColor="text1" w:themeTint="BF"/>
    </w:rPr>
  </w:style>
  <w:style w:type="paragraph" w:styleId="Paragraphedeliste">
    <w:name w:val="List Paragraph"/>
    <w:basedOn w:val="Normal"/>
    <w:uiPriority w:val="34"/>
    <w:qFormat/>
    <w:rsid w:val="00D5698A"/>
    <w:pPr>
      <w:ind w:left="720"/>
      <w:contextualSpacing/>
    </w:pPr>
  </w:style>
  <w:style w:type="character" w:styleId="Accentuationintense">
    <w:name w:val="Intense Emphasis"/>
    <w:basedOn w:val="Policepardfaut"/>
    <w:uiPriority w:val="21"/>
    <w:qFormat/>
    <w:rsid w:val="00D5698A"/>
    <w:rPr>
      <w:i/>
      <w:iCs/>
      <w:color w:val="0F4761" w:themeColor="accent1" w:themeShade="BF"/>
    </w:rPr>
  </w:style>
  <w:style w:type="paragraph" w:styleId="Citationintense">
    <w:name w:val="Intense Quote"/>
    <w:basedOn w:val="Normal"/>
    <w:next w:val="Normal"/>
    <w:link w:val="CitationintenseCar"/>
    <w:uiPriority w:val="30"/>
    <w:qFormat/>
    <w:rsid w:val="00D56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5698A"/>
    <w:rPr>
      <w:i/>
      <w:iCs/>
      <w:color w:val="0F4761" w:themeColor="accent1" w:themeShade="BF"/>
    </w:rPr>
  </w:style>
  <w:style w:type="character" w:styleId="Rfrenceintense">
    <w:name w:val="Intense Reference"/>
    <w:basedOn w:val="Policepardfaut"/>
    <w:uiPriority w:val="32"/>
    <w:qFormat/>
    <w:rsid w:val="00D5698A"/>
    <w:rPr>
      <w:b/>
      <w:bCs/>
      <w:smallCaps/>
      <w:color w:val="0F4761" w:themeColor="accent1" w:themeShade="BF"/>
      <w:spacing w:val="5"/>
    </w:rPr>
  </w:style>
  <w:style w:type="character" w:customStyle="1" w:styleId="apple-converted-space">
    <w:name w:val="apple-converted-space"/>
    <w:basedOn w:val="Policepardfaut"/>
    <w:rsid w:val="00D02CB6"/>
  </w:style>
  <w:style w:type="character" w:styleId="Hyperlien">
    <w:name w:val="Hyperlink"/>
    <w:basedOn w:val="Policepardfaut"/>
    <w:uiPriority w:val="99"/>
    <w:unhideWhenUsed/>
    <w:rsid w:val="00D02CB6"/>
    <w:rPr>
      <w:color w:val="467886" w:themeColor="hyperlink"/>
      <w:u w:val="single"/>
    </w:rPr>
  </w:style>
  <w:style w:type="character" w:styleId="Mentionnonrsolue">
    <w:name w:val="Unresolved Mention"/>
    <w:basedOn w:val="Policepardfaut"/>
    <w:uiPriority w:val="99"/>
    <w:semiHidden/>
    <w:unhideWhenUsed/>
    <w:rsid w:val="00D02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95472">
      <w:bodyDiv w:val="1"/>
      <w:marLeft w:val="0"/>
      <w:marRight w:val="0"/>
      <w:marTop w:val="0"/>
      <w:marBottom w:val="0"/>
      <w:divBdr>
        <w:top w:val="none" w:sz="0" w:space="0" w:color="auto"/>
        <w:left w:val="none" w:sz="0" w:space="0" w:color="auto"/>
        <w:bottom w:val="none" w:sz="0" w:space="0" w:color="auto"/>
        <w:right w:val="none" w:sz="0" w:space="0" w:color="auto"/>
      </w:divBdr>
    </w:div>
    <w:div w:id="1484006695">
      <w:bodyDiv w:val="1"/>
      <w:marLeft w:val="0"/>
      <w:marRight w:val="0"/>
      <w:marTop w:val="0"/>
      <w:marBottom w:val="0"/>
      <w:divBdr>
        <w:top w:val="none" w:sz="0" w:space="0" w:color="auto"/>
        <w:left w:val="none" w:sz="0" w:space="0" w:color="auto"/>
        <w:bottom w:val="none" w:sz="0" w:space="0" w:color="auto"/>
        <w:right w:val="none" w:sz="0" w:space="0" w:color="auto"/>
      </w:divBdr>
    </w:div>
    <w:div w:id="1575430955">
      <w:bodyDiv w:val="1"/>
      <w:marLeft w:val="0"/>
      <w:marRight w:val="0"/>
      <w:marTop w:val="0"/>
      <w:marBottom w:val="0"/>
      <w:divBdr>
        <w:top w:val="none" w:sz="0" w:space="0" w:color="auto"/>
        <w:left w:val="none" w:sz="0" w:space="0" w:color="auto"/>
        <w:bottom w:val="none" w:sz="0" w:space="0" w:color="auto"/>
        <w:right w:val="none" w:sz="0" w:space="0" w:color="auto"/>
      </w:divBdr>
    </w:div>
    <w:div w:id="1607615491">
      <w:bodyDiv w:val="1"/>
      <w:marLeft w:val="0"/>
      <w:marRight w:val="0"/>
      <w:marTop w:val="0"/>
      <w:marBottom w:val="0"/>
      <w:divBdr>
        <w:top w:val="none" w:sz="0" w:space="0" w:color="auto"/>
        <w:left w:val="none" w:sz="0" w:space="0" w:color="auto"/>
        <w:bottom w:val="none" w:sz="0" w:space="0" w:color="auto"/>
        <w:right w:val="none" w:sz="0" w:space="0" w:color="auto"/>
      </w:divBdr>
    </w:div>
    <w:div w:id="1930113773">
      <w:bodyDiv w:val="1"/>
      <w:marLeft w:val="0"/>
      <w:marRight w:val="0"/>
      <w:marTop w:val="0"/>
      <w:marBottom w:val="0"/>
      <w:divBdr>
        <w:top w:val="none" w:sz="0" w:space="0" w:color="auto"/>
        <w:left w:val="none" w:sz="0" w:space="0" w:color="auto"/>
        <w:bottom w:val="none" w:sz="0" w:space="0" w:color="auto"/>
        <w:right w:val="none" w:sz="0" w:space="0" w:color="auto"/>
      </w:divBdr>
    </w:div>
    <w:div w:id="19971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Cleere</dc:creator>
  <cp:keywords/>
  <dc:description/>
  <cp:lastModifiedBy>Simon Fauteux</cp:lastModifiedBy>
  <cp:revision>3</cp:revision>
  <dcterms:created xsi:type="dcterms:W3CDTF">2024-06-26T14:50:00Z</dcterms:created>
  <dcterms:modified xsi:type="dcterms:W3CDTF">2024-06-26T14:50:00Z</dcterms:modified>
</cp:coreProperties>
</file>