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3F58A" w14:textId="77777777" w:rsidR="00386932" w:rsidRDefault="00000000">
      <w:pPr>
        <w:rPr>
          <w:color w:val="000000"/>
          <w:sz w:val="18"/>
          <w:szCs w:val="18"/>
        </w:rPr>
      </w:pPr>
      <w:r>
        <w:rPr>
          <w:noProof/>
          <w:color w:val="000000"/>
          <w:sz w:val="18"/>
          <w:szCs w:val="18"/>
        </w:rPr>
        <w:drawing>
          <wp:inline distT="0" distB="0" distL="0" distR="0" wp14:anchorId="765B6FA7" wp14:editId="2CD75800">
            <wp:extent cx="398847" cy="398847"/>
            <wp:effectExtent l="0" t="0" r="0" b="0"/>
            <wp:docPr id="790523443" name="image1.jpg" descr="A logo for a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logo for a company&#10;&#10;Description automatically generated"/>
                    <pic:cNvPicPr preferRelativeResize="0"/>
                  </pic:nvPicPr>
                  <pic:blipFill>
                    <a:blip r:embed="rId5"/>
                    <a:srcRect/>
                    <a:stretch>
                      <a:fillRect/>
                    </a:stretch>
                  </pic:blipFill>
                  <pic:spPr>
                    <a:xfrm>
                      <a:off x="0" y="0"/>
                      <a:ext cx="398847" cy="398847"/>
                    </a:xfrm>
                    <a:prstGeom prst="rect">
                      <a:avLst/>
                    </a:prstGeom>
                    <a:ln/>
                  </pic:spPr>
                </pic:pic>
              </a:graphicData>
            </a:graphic>
          </wp:inline>
        </w:drawing>
      </w:r>
      <w:r>
        <w:rPr>
          <w:color w:val="000000"/>
          <w:sz w:val="18"/>
          <w:szCs w:val="18"/>
        </w:rPr>
        <w:t xml:space="preserve"> </w:t>
      </w:r>
      <w:r>
        <w:rPr>
          <w:noProof/>
          <w:color w:val="000000"/>
          <w:sz w:val="18"/>
          <w:szCs w:val="18"/>
        </w:rPr>
        <w:drawing>
          <wp:inline distT="0" distB="0" distL="0" distR="0" wp14:anchorId="5C57B4EA" wp14:editId="2BC468B3">
            <wp:extent cx="465966" cy="465966"/>
            <wp:effectExtent l="0" t="0" r="0" b="0"/>
            <wp:docPr id="790523444" name="image2.jpg" descr="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Logo&#10;&#10;Description automatically generated with low confidence"/>
                    <pic:cNvPicPr preferRelativeResize="0"/>
                  </pic:nvPicPr>
                  <pic:blipFill>
                    <a:blip r:embed="rId6"/>
                    <a:srcRect/>
                    <a:stretch>
                      <a:fillRect/>
                    </a:stretch>
                  </pic:blipFill>
                  <pic:spPr>
                    <a:xfrm>
                      <a:off x="0" y="0"/>
                      <a:ext cx="465966" cy="465966"/>
                    </a:xfrm>
                    <a:prstGeom prst="rect">
                      <a:avLst/>
                    </a:prstGeom>
                    <a:ln/>
                  </pic:spPr>
                </pic:pic>
              </a:graphicData>
            </a:graphic>
          </wp:inline>
        </w:drawing>
      </w:r>
      <w:r>
        <w:rPr>
          <w:color w:val="000000"/>
          <w:sz w:val="18"/>
          <w:szCs w:val="18"/>
        </w:rPr>
        <w:br/>
      </w:r>
      <w:r>
        <w:rPr>
          <w:color w:val="000000"/>
          <w:sz w:val="18"/>
          <w:szCs w:val="18"/>
        </w:rPr>
        <w:br/>
      </w:r>
      <w:r>
        <w:rPr>
          <w:rFonts w:ascii="Arial" w:eastAsia="Arial" w:hAnsi="Arial" w:cs="Arial"/>
          <w:b/>
          <w:sz w:val="18"/>
          <w:szCs w:val="18"/>
          <w:highlight w:val="white"/>
        </w:rPr>
        <w:t xml:space="preserve">Simon </w:t>
      </w:r>
      <w:proofErr w:type="spellStart"/>
      <w:r>
        <w:rPr>
          <w:rFonts w:ascii="Arial" w:eastAsia="Arial" w:hAnsi="Arial" w:cs="Arial"/>
          <w:b/>
          <w:sz w:val="18"/>
          <w:szCs w:val="18"/>
          <w:highlight w:val="white"/>
        </w:rPr>
        <w:t>Leoza</w:t>
      </w:r>
      <w:proofErr w:type="spellEnd"/>
      <w:r>
        <w:rPr>
          <w:rFonts w:ascii="Arial" w:eastAsia="Arial" w:hAnsi="Arial" w:cs="Arial"/>
          <w:sz w:val="18"/>
          <w:szCs w:val="18"/>
          <w:highlight w:val="white"/>
        </w:rPr>
        <w:br/>
      </w:r>
      <w:r>
        <w:rPr>
          <w:rFonts w:ascii="Arial" w:eastAsia="Arial" w:hAnsi="Arial" w:cs="Arial"/>
          <w:b/>
          <w:sz w:val="18"/>
          <w:szCs w:val="18"/>
          <w:highlight w:val="white"/>
        </w:rPr>
        <w:t>ACTE III, Scène III</w:t>
      </w:r>
      <w:r>
        <w:rPr>
          <w:rFonts w:ascii="Arial" w:eastAsia="Arial" w:hAnsi="Arial" w:cs="Arial"/>
          <w:sz w:val="18"/>
          <w:szCs w:val="18"/>
          <w:highlight w:val="white"/>
        </w:rPr>
        <w:t xml:space="preserve"> – Le troisième volet de la nouvelle épopée musicale</w:t>
      </w:r>
      <w:r>
        <w:rPr>
          <w:rFonts w:ascii="Arial" w:eastAsia="Arial" w:hAnsi="Arial" w:cs="Arial"/>
          <w:sz w:val="18"/>
          <w:szCs w:val="18"/>
        </w:rPr>
        <w:t xml:space="preserve"> disponible sur toutes les plateformes. L’album complet, </w:t>
      </w:r>
      <w:r>
        <w:rPr>
          <w:rFonts w:ascii="Arial" w:eastAsia="Arial" w:hAnsi="Arial" w:cs="Arial"/>
          <w:i/>
          <w:color w:val="000000"/>
          <w:sz w:val="18"/>
          <w:szCs w:val="18"/>
        </w:rPr>
        <w:t>ACTE</w:t>
      </w:r>
      <w:r>
        <w:rPr>
          <w:rFonts w:ascii="Arial" w:eastAsia="Arial" w:hAnsi="Arial" w:cs="Arial"/>
          <w:i/>
          <w:sz w:val="18"/>
          <w:szCs w:val="18"/>
        </w:rPr>
        <w:t xml:space="preserve"> III</w:t>
      </w:r>
      <w:r>
        <w:rPr>
          <w:rFonts w:ascii="Arial" w:eastAsia="Arial" w:hAnsi="Arial" w:cs="Arial"/>
          <w:sz w:val="18"/>
          <w:szCs w:val="18"/>
        </w:rPr>
        <w:t>, paraîtra le 22 mars via Rosemarie Records</w:t>
      </w:r>
    </w:p>
    <w:p w14:paraId="2BEF9DBB" w14:textId="77777777" w:rsidR="00386932" w:rsidRDefault="00000000">
      <w:pPr>
        <w:pBdr>
          <w:top w:val="nil"/>
          <w:left w:val="nil"/>
          <w:bottom w:val="nil"/>
          <w:right w:val="nil"/>
          <w:between w:val="nil"/>
        </w:pBdr>
        <w:spacing w:after="0" w:line="240" w:lineRule="auto"/>
        <w:rPr>
          <w:rFonts w:ascii="Arial" w:eastAsia="Arial" w:hAnsi="Arial" w:cs="Arial"/>
          <w:color w:val="000000"/>
          <w:sz w:val="18"/>
          <w:szCs w:val="18"/>
        </w:rPr>
        <w:sectPr w:rsidR="00386932" w:rsidSect="00F13FA0">
          <w:pgSz w:w="11906" w:h="16838"/>
          <w:pgMar w:top="1440" w:right="1800" w:bottom="1440" w:left="1800" w:header="708" w:footer="708" w:gutter="0"/>
          <w:pgNumType w:start="1"/>
          <w:cols w:space="720"/>
        </w:sectPr>
      </w:pPr>
      <w:r>
        <w:rPr>
          <w:rFonts w:ascii="Arial" w:eastAsia="Arial" w:hAnsi="Arial" w:cs="Arial"/>
          <w:color w:val="000000"/>
          <w:sz w:val="18"/>
          <w:szCs w:val="18"/>
          <w:highlight w:val="white"/>
        </w:rPr>
        <w:t>EN SPECTACLE</w:t>
      </w:r>
    </w:p>
    <w:p w14:paraId="2282C64F" w14:textId="77777777" w:rsidR="00386932" w:rsidRDefault="00000000">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highlight w:val="white"/>
        </w:rPr>
        <w:t>04/04 – Québec – Grand Théâtre</w:t>
      </w:r>
    </w:p>
    <w:p w14:paraId="0DFE8118" w14:textId="77777777" w:rsidR="00386932" w:rsidRDefault="00000000">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highlight w:val="white"/>
        </w:rPr>
        <w:t>09/04 – Caraquet – Centre culturel de Caraquet</w:t>
      </w:r>
    </w:p>
    <w:p w14:paraId="77AB38A0" w14:textId="77777777" w:rsidR="00386932" w:rsidRDefault="00000000">
      <w:pPr>
        <w:pBdr>
          <w:top w:val="nil"/>
          <w:left w:val="nil"/>
          <w:bottom w:val="nil"/>
          <w:right w:val="nil"/>
          <w:between w:val="nil"/>
        </w:pBdr>
        <w:spacing w:after="0" w:line="240" w:lineRule="auto"/>
        <w:rPr>
          <w:rFonts w:ascii="Arial" w:eastAsia="Arial" w:hAnsi="Arial" w:cs="Arial"/>
          <w:color w:val="000000"/>
          <w:sz w:val="18"/>
          <w:szCs w:val="18"/>
          <w:highlight w:val="white"/>
        </w:rPr>
      </w:pPr>
      <w:r>
        <w:rPr>
          <w:rFonts w:ascii="Arial" w:eastAsia="Arial" w:hAnsi="Arial" w:cs="Arial"/>
          <w:color w:val="000000"/>
          <w:sz w:val="18"/>
          <w:szCs w:val="18"/>
          <w:highlight w:val="white"/>
        </w:rPr>
        <w:t>10/04 – Charlottetown – </w:t>
      </w:r>
      <w:r>
        <w:rPr>
          <w:rFonts w:ascii="Arial" w:eastAsia="Arial" w:hAnsi="Arial" w:cs="Arial"/>
          <w:color w:val="000000"/>
          <w:sz w:val="18"/>
          <w:szCs w:val="18"/>
        </w:rPr>
        <w:t>Théâtre Port-</w:t>
      </w:r>
      <w:proofErr w:type="spellStart"/>
      <w:r>
        <w:rPr>
          <w:rFonts w:ascii="Arial" w:eastAsia="Arial" w:hAnsi="Arial" w:cs="Arial"/>
          <w:color w:val="000000"/>
          <w:sz w:val="18"/>
          <w:szCs w:val="18"/>
        </w:rPr>
        <w:t>Lajoye</w:t>
      </w:r>
      <w:proofErr w:type="spellEnd"/>
      <w:r>
        <w:rPr>
          <w:rFonts w:ascii="Arial" w:eastAsia="Arial" w:hAnsi="Arial" w:cs="Arial"/>
          <w:color w:val="000000"/>
          <w:sz w:val="18"/>
          <w:szCs w:val="18"/>
          <w:highlight w:val="white"/>
        </w:rPr>
        <w:br/>
        <w:t>11/04 – Moncton – Théâtre Capitol</w:t>
      </w:r>
    </w:p>
    <w:p w14:paraId="7EA85A31" w14:textId="62C460AD" w:rsidR="00386932" w:rsidRDefault="00000000">
      <w:pPr>
        <w:pBdr>
          <w:top w:val="nil"/>
          <w:left w:val="nil"/>
          <w:bottom w:val="nil"/>
          <w:right w:val="nil"/>
          <w:between w:val="nil"/>
        </w:pBdr>
        <w:spacing w:after="0" w:line="240" w:lineRule="auto"/>
        <w:rPr>
          <w:rFonts w:ascii="Arial" w:eastAsia="Arial" w:hAnsi="Arial" w:cs="Arial"/>
          <w:color w:val="000000"/>
          <w:sz w:val="18"/>
          <w:szCs w:val="18"/>
        </w:rPr>
        <w:sectPr w:rsidR="00386932" w:rsidSect="00F13FA0">
          <w:type w:val="continuous"/>
          <w:pgSz w:w="11906" w:h="16838"/>
          <w:pgMar w:top="1440" w:right="1800" w:bottom="1440" w:left="1800" w:header="708" w:footer="708" w:gutter="0"/>
          <w:pgNumType w:start="1"/>
          <w:cols w:space="720"/>
        </w:sectPr>
      </w:pPr>
      <w:r>
        <w:rPr>
          <w:rFonts w:ascii="Arial" w:eastAsia="Arial" w:hAnsi="Arial" w:cs="Arial"/>
          <w:color w:val="000000"/>
          <w:sz w:val="18"/>
          <w:szCs w:val="18"/>
          <w:highlight w:val="white"/>
        </w:rPr>
        <w:t>12/04 – Bathurst – Salle Richelieu</w:t>
      </w:r>
      <w:r>
        <w:rPr>
          <w:rFonts w:ascii="Arial" w:eastAsia="Arial" w:hAnsi="Arial" w:cs="Arial"/>
          <w:color w:val="000000"/>
          <w:sz w:val="18"/>
          <w:szCs w:val="18"/>
          <w:highlight w:val="white"/>
        </w:rPr>
        <w:br/>
        <w:t xml:space="preserve">13/04 – </w:t>
      </w:r>
      <w:proofErr w:type="spellStart"/>
      <w:r>
        <w:rPr>
          <w:rFonts w:ascii="Arial" w:eastAsia="Arial" w:hAnsi="Arial" w:cs="Arial"/>
          <w:color w:val="000000"/>
          <w:sz w:val="18"/>
          <w:szCs w:val="18"/>
          <w:highlight w:val="white"/>
        </w:rPr>
        <w:t>Miramichi</w:t>
      </w:r>
      <w:proofErr w:type="spellEnd"/>
      <w:r>
        <w:rPr>
          <w:rFonts w:ascii="Arial" w:eastAsia="Arial" w:hAnsi="Arial" w:cs="Arial"/>
          <w:color w:val="000000"/>
          <w:sz w:val="18"/>
          <w:szCs w:val="18"/>
          <w:highlight w:val="white"/>
        </w:rPr>
        <w:t xml:space="preserve"> – </w:t>
      </w:r>
      <w:r>
        <w:rPr>
          <w:rFonts w:ascii="Arial" w:eastAsia="Arial" w:hAnsi="Arial" w:cs="Arial"/>
          <w:color w:val="000000"/>
          <w:sz w:val="18"/>
          <w:szCs w:val="18"/>
        </w:rPr>
        <w:t>Théâtre Gilles-Laplante</w:t>
      </w:r>
      <w:r>
        <w:rPr>
          <w:rFonts w:ascii="Arial" w:eastAsia="Arial" w:hAnsi="Arial" w:cs="Arial"/>
          <w:color w:val="000000"/>
          <w:sz w:val="18"/>
          <w:szCs w:val="18"/>
          <w:highlight w:val="white"/>
        </w:rPr>
        <w:br/>
        <w:t>10/05 – Longueuil – Théâtre de la Ville</w:t>
      </w:r>
      <w:r>
        <w:rPr>
          <w:rFonts w:ascii="Arial" w:eastAsia="Arial" w:hAnsi="Arial" w:cs="Arial"/>
          <w:color w:val="000000"/>
          <w:sz w:val="18"/>
          <w:szCs w:val="18"/>
          <w:highlight w:val="white"/>
        </w:rPr>
        <w:br/>
        <w:t>24/05 – Trois-Rivières – Salle Anaïs-Allard-Roussea</w:t>
      </w:r>
      <w:r w:rsidR="00D743C7">
        <w:rPr>
          <w:rFonts w:ascii="Arial" w:eastAsia="Arial" w:hAnsi="Arial" w:cs="Arial"/>
          <w:color w:val="000000"/>
          <w:sz w:val="18"/>
          <w:szCs w:val="18"/>
        </w:rPr>
        <w:t>u</w:t>
      </w:r>
    </w:p>
    <w:p w14:paraId="1B99049C" w14:textId="77777777" w:rsidR="00386932" w:rsidRDefault="00386932">
      <w:pPr>
        <w:jc w:val="both"/>
        <w:rPr>
          <w:rFonts w:ascii="Arial" w:eastAsia="Arial" w:hAnsi="Arial" w:cs="Arial"/>
          <w:b/>
          <w:color w:val="222222"/>
          <w:sz w:val="18"/>
          <w:szCs w:val="18"/>
          <w:highlight w:val="white"/>
        </w:rPr>
        <w:sectPr w:rsidR="00386932" w:rsidSect="00F13FA0">
          <w:type w:val="continuous"/>
          <w:pgSz w:w="11906" w:h="16838"/>
          <w:pgMar w:top="1440" w:right="1800" w:bottom="1440" w:left="1800" w:header="708" w:footer="708" w:gutter="0"/>
          <w:pgNumType w:start="1"/>
          <w:cols w:space="720"/>
        </w:sectPr>
      </w:pPr>
    </w:p>
    <w:p w14:paraId="5852A36C" w14:textId="77777777" w:rsidR="00386932" w:rsidRDefault="00000000">
      <w:pPr>
        <w:jc w:val="both"/>
        <w:rPr>
          <w:rFonts w:ascii="Arial" w:eastAsia="Arial" w:hAnsi="Arial" w:cs="Arial"/>
          <w:color w:val="222222"/>
          <w:sz w:val="18"/>
          <w:szCs w:val="18"/>
        </w:rPr>
      </w:pPr>
      <w:r>
        <w:rPr>
          <w:rFonts w:ascii="Arial" w:eastAsia="Arial" w:hAnsi="Arial" w:cs="Arial"/>
          <w:b/>
          <w:color w:val="222222"/>
          <w:sz w:val="18"/>
          <w:szCs w:val="18"/>
          <w:highlight w:val="white"/>
        </w:rPr>
        <w:t>Montréal, février 2024</w:t>
      </w:r>
      <w:r>
        <w:rPr>
          <w:rFonts w:ascii="Arial" w:eastAsia="Arial" w:hAnsi="Arial" w:cs="Arial"/>
          <w:i/>
          <w:color w:val="222222"/>
          <w:sz w:val="18"/>
          <w:szCs w:val="18"/>
          <w:highlight w:val="white"/>
        </w:rPr>
        <w:t xml:space="preserve"> – </w:t>
      </w:r>
      <w:r w:rsidRPr="00D743C7">
        <w:rPr>
          <w:rFonts w:ascii="Arial" w:eastAsia="Arial" w:hAnsi="Arial" w:cs="Arial"/>
          <w:color w:val="000000" w:themeColor="text1"/>
          <w:sz w:val="18"/>
          <w:szCs w:val="18"/>
          <w:highlight w:val="white"/>
        </w:rPr>
        <w:t xml:space="preserve">Après avoir fait paraître les deux premiers volets </w:t>
      </w:r>
      <w:hyperlink r:id="rId7">
        <w:r w:rsidRPr="00D743C7">
          <w:rPr>
            <w:rFonts w:ascii="Arial" w:eastAsia="Arial" w:hAnsi="Arial" w:cs="Arial"/>
            <w:color w:val="000000" w:themeColor="text1"/>
            <w:sz w:val="18"/>
            <w:szCs w:val="18"/>
            <w:highlight w:val="white"/>
            <w:u w:val="single"/>
          </w:rPr>
          <w:t>ACTE III, Scène I</w:t>
        </w:r>
      </w:hyperlink>
      <w:r w:rsidRPr="00D743C7">
        <w:rPr>
          <w:rFonts w:ascii="Arial" w:eastAsia="Arial" w:hAnsi="Arial" w:cs="Arial"/>
          <w:color w:val="000000" w:themeColor="text1"/>
          <w:sz w:val="18"/>
          <w:szCs w:val="18"/>
          <w:highlight w:val="white"/>
          <w:u w:val="single"/>
        </w:rPr>
        <w:t xml:space="preserve"> </w:t>
      </w:r>
      <w:r w:rsidRPr="00D743C7">
        <w:rPr>
          <w:rFonts w:ascii="Arial" w:eastAsia="Arial" w:hAnsi="Arial" w:cs="Arial"/>
          <w:color w:val="000000" w:themeColor="text1"/>
          <w:sz w:val="18"/>
          <w:szCs w:val="18"/>
          <w:highlight w:val="white"/>
        </w:rPr>
        <w:t xml:space="preserve">et </w:t>
      </w:r>
      <w:hyperlink r:id="rId8">
        <w:r w:rsidRPr="00D743C7">
          <w:rPr>
            <w:rFonts w:ascii="Arial" w:eastAsia="Arial" w:hAnsi="Arial" w:cs="Arial"/>
            <w:color w:val="000000" w:themeColor="text1"/>
            <w:sz w:val="18"/>
            <w:szCs w:val="18"/>
            <w:highlight w:val="white"/>
            <w:u w:val="single"/>
          </w:rPr>
          <w:t>ACTE III, Scène II</w:t>
        </w:r>
      </w:hyperlink>
      <w:r w:rsidRPr="00D743C7">
        <w:rPr>
          <w:rFonts w:ascii="Arial" w:eastAsia="Arial" w:hAnsi="Arial" w:cs="Arial"/>
          <w:color w:val="000000" w:themeColor="text1"/>
          <w:sz w:val="18"/>
          <w:szCs w:val="18"/>
          <w:highlight w:val="white"/>
        </w:rPr>
        <w:t xml:space="preserve"> comprenant trois extraits chacun</w:t>
      </w:r>
      <w:r>
        <w:rPr>
          <w:rFonts w:ascii="Arial" w:eastAsia="Arial" w:hAnsi="Arial" w:cs="Arial"/>
          <w:sz w:val="18"/>
          <w:szCs w:val="18"/>
          <w:highlight w:val="white"/>
        </w:rPr>
        <w:t xml:space="preserve">, </w:t>
      </w:r>
      <w:r>
        <w:rPr>
          <w:rFonts w:ascii="Arial" w:eastAsia="Arial" w:hAnsi="Arial" w:cs="Arial"/>
          <w:color w:val="222222"/>
          <w:sz w:val="18"/>
          <w:szCs w:val="18"/>
          <w:highlight w:val="white"/>
        </w:rPr>
        <w:t xml:space="preserve">le compositeur, arrangeur et multi-instrumentiste </w:t>
      </w:r>
      <w:r>
        <w:rPr>
          <w:rFonts w:ascii="Arial" w:eastAsia="Arial" w:hAnsi="Arial" w:cs="Arial"/>
          <w:b/>
          <w:color w:val="222222"/>
          <w:sz w:val="18"/>
          <w:szCs w:val="18"/>
          <w:highlight w:val="white"/>
        </w:rPr>
        <w:t xml:space="preserve">Simon </w:t>
      </w:r>
      <w:proofErr w:type="spellStart"/>
      <w:r>
        <w:rPr>
          <w:rFonts w:ascii="Arial" w:eastAsia="Arial" w:hAnsi="Arial" w:cs="Arial"/>
          <w:b/>
          <w:color w:val="222222"/>
          <w:sz w:val="18"/>
          <w:szCs w:val="18"/>
          <w:highlight w:val="white"/>
        </w:rPr>
        <w:t>Leoza</w:t>
      </w:r>
      <w:proofErr w:type="spellEnd"/>
      <w:r>
        <w:rPr>
          <w:rFonts w:ascii="Arial" w:eastAsia="Arial" w:hAnsi="Arial" w:cs="Arial"/>
          <w:color w:val="222222"/>
          <w:sz w:val="18"/>
          <w:szCs w:val="18"/>
          <w:highlight w:val="white"/>
        </w:rPr>
        <w:t xml:space="preserve"> partage aujourd’hui</w:t>
      </w:r>
      <w:r>
        <w:rPr>
          <w:rFonts w:ascii="Arial" w:eastAsia="Arial" w:hAnsi="Arial" w:cs="Arial"/>
          <w:i/>
          <w:color w:val="222222"/>
          <w:sz w:val="18"/>
          <w:szCs w:val="18"/>
          <w:highlight w:val="white"/>
        </w:rPr>
        <w:t xml:space="preserve"> « ACTE III, Scène III </w:t>
      </w:r>
      <w:r>
        <w:rPr>
          <w:rFonts w:ascii="Arial" w:eastAsia="Arial" w:hAnsi="Arial" w:cs="Arial"/>
          <w:color w:val="222222"/>
          <w:sz w:val="18"/>
          <w:szCs w:val="18"/>
          <w:highlight w:val="white"/>
        </w:rPr>
        <w:t xml:space="preserve">», troisième volet de l’album complet </w:t>
      </w:r>
      <w:r>
        <w:rPr>
          <w:rFonts w:ascii="Arial" w:eastAsia="Arial" w:hAnsi="Arial" w:cs="Arial"/>
          <w:i/>
          <w:color w:val="000000"/>
          <w:sz w:val="18"/>
          <w:szCs w:val="18"/>
          <w:highlight w:val="white"/>
        </w:rPr>
        <w:t>ACTE</w:t>
      </w:r>
      <w:r>
        <w:rPr>
          <w:rFonts w:ascii="Arial" w:eastAsia="Arial" w:hAnsi="Arial" w:cs="Arial"/>
          <w:i/>
          <w:color w:val="FF0000"/>
          <w:sz w:val="18"/>
          <w:szCs w:val="18"/>
          <w:highlight w:val="white"/>
        </w:rPr>
        <w:t xml:space="preserve"> </w:t>
      </w:r>
      <w:r>
        <w:rPr>
          <w:rFonts w:ascii="Arial" w:eastAsia="Arial" w:hAnsi="Arial" w:cs="Arial"/>
          <w:i/>
          <w:color w:val="222222"/>
          <w:sz w:val="18"/>
          <w:szCs w:val="18"/>
          <w:highlight w:val="white"/>
        </w:rPr>
        <w:t>III</w:t>
      </w:r>
      <w:r>
        <w:rPr>
          <w:rFonts w:ascii="Arial" w:eastAsia="Arial" w:hAnsi="Arial" w:cs="Arial"/>
          <w:color w:val="222222"/>
          <w:sz w:val="18"/>
          <w:szCs w:val="18"/>
          <w:highlight w:val="white"/>
        </w:rPr>
        <w:t xml:space="preserve"> qui paraîtra le 22 mars via Rosemarie Records. </w:t>
      </w:r>
      <w:r>
        <w:rPr>
          <w:rFonts w:ascii="Arial" w:eastAsia="Arial" w:hAnsi="Arial" w:cs="Arial"/>
          <w:color w:val="222222"/>
          <w:sz w:val="18"/>
          <w:szCs w:val="18"/>
        </w:rPr>
        <w:t xml:space="preserve">La tournée débutera le 4 avril au Grand Théâtre de Québec pour se poursuivre dans les Maritimes ainsi qu’à Longueuil le 10 mai et Trois-Rivières le 24 mai. Retrouvez les détails </w:t>
      </w:r>
      <w:hyperlink r:id="rId9">
        <w:r>
          <w:rPr>
            <w:rFonts w:ascii="Arial" w:eastAsia="Arial" w:hAnsi="Arial" w:cs="Arial"/>
            <w:color w:val="0563C1"/>
            <w:sz w:val="18"/>
            <w:szCs w:val="18"/>
            <w:u w:val="single"/>
          </w:rPr>
          <w:t>ICI</w:t>
        </w:r>
      </w:hyperlink>
    </w:p>
    <w:p w14:paraId="75543C66" w14:textId="77777777" w:rsidR="00386932" w:rsidRDefault="00000000">
      <w:pPr>
        <w:jc w:val="both"/>
        <w:rPr>
          <w:rFonts w:ascii="Arial" w:eastAsia="Arial" w:hAnsi="Arial" w:cs="Arial"/>
          <w:color w:val="222222"/>
          <w:sz w:val="18"/>
          <w:szCs w:val="18"/>
          <w:highlight w:val="white"/>
        </w:rPr>
      </w:pPr>
      <w:r>
        <w:rPr>
          <w:rFonts w:ascii="Arial" w:eastAsia="Arial" w:hAnsi="Arial" w:cs="Arial"/>
          <w:sz w:val="18"/>
          <w:szCs w:val="18"/>
        </w:rPr>
        <w:t xml:space="preserve">« </w:t>
      </w:r>
      <w:proofErr w:type="spellStart"/>
      <w:r>
        <w:rPr>
          <w:rFonts w:ascii="Arial" w:eastAsia="Arial" w:hAnsi="Arial" w:cs="Arial"/>
          <w:color w:val="222222"/>
          <w:sz w:val="18"/>
          <w:szCs w:val="18"/>
        </w:rPr>
        <w:t>iƪƪusions</w:t>
      </w:r>
      <w:proofErr w:type="spellEnd"/>
      <w:r>
        <w:rPr>
          <w:rFonts w:ascii="Arial" w:eastAsia="Arial" w:hAnsi="Arial" w:cs="Arial"/>
          <w:sz w:val="18"/>
          <w:szCs w:val="18"/>
        </w:rPr>
        <w:t xml:space="preserve"> », collaboration avec le chanteur Pilou, est une pièce épique aux sonorités ambient-pop-électro qui explore la douleur de voir ses proches s'estomper dans les affres de la perte de mémoire. Évoluant à partir d’un délicat arpège, elle se transforme en un récit d'électro lourde, de percussions et de rythmes, reflétant le poids du thème exploité.</w:t>
      </w:r>
    </w:p>
    <w:p w14:paraId="3B9E10E9" w14:textId="77777777" w:rsidR="00386932" w:rsidRDefault="00000000">
      <w:pPr>
        <w:jc w:val="both"/>
        <w:rPr>
          <w:rFonts w:ascii="Arial" w:eastAsia="Arial" w:hAnsi="Arial" w:cs="Arial"/>
          <w:sz w:val="18"/>
          <w:szCs w:val="18"/>
        </w:rPr>
      </w:pPr>
      <w:r>
        <w:rPr>
          <w:rFonts w:ascii="Arial" w:eastAsia="Arial" w:hAnsi="Arial" w:cs="Arial"/>
          <w:sz w:val="18"/>
          <w:szCs w:val="18"/>
        </w:rPr>
        <w:t xml:space="preserve">« camera </w:t>
      </w:r>
      <w:proofErr w:type="spellStart"/>
      <w:r>
        <w:rPr>
          <w:rFonts w:ascii="Arial" w:eastAsia="Arial" w:hAnsi="Arial" w:cs="Arial"/>
          <w:sz w:val="18"/>
          <w:szCs w:val="18"/>
        </w:rPr>
        <w:t>obscura</w:t>
      </w:r>
      <w:proofErr w:type="spellEnd"/>
      <w:r>
        <w:rPr>
          <w:rFonts w:ascii="Arial" w:eastAsia="Arial" w:hAnsi="Arial" w:cs="Arial"/>
          <w:sz w:val="18"/>
          <w:szCs w:val="18"/>
        </w:rPr>
        <w:t xml:space="preserve"> » répond à la pièce « III: XIII » de la </w:t>
      </w:r>
      <w:r>
        <w:rPr>
          <w:rFonts w:ascii="Arial" w:eastAsia="Arial" w:hAnsi="Arial" w:cs="Arial"/>
          <w:i/>
          <w:sz w:val="18"/>
          <w:szCs w:val="18"/>
        </w:rPr>
        <w:t>Scène I</w:t>
      </w:r>
      <w:r>
        <w:rPr>
          <w:rFonts w:ascii="Arial" w:eastAsia="Arial" w:hAnsi="Arial" w:cs="Arial"/>
          <w:sz w:val="18"/>
          <w:szCs w:val="18"/>
        </w:rPr>
        <w:t>, plongeant l’auditeur dans les limbes énigmatiques, dépourvus de temps ou de certitude. Cette pièce émotive, mettant en scène un petit orchestre sans tempo, évoque une profonde observation de l'expérience humaine. Des percussions lointaines ajoutent à son attrait, alors que des vents, des cors et des cordes flottent lentement et évoquent la contemplation dans un espace liminal.</w:t>
      </w:r>
    </w:p>
    <w:p w14:paraId="39FB9E3A" w14:textId="77777777" w:rsidR="00386932" w:rsidRDefault="00000000">
      <w:pPr>
        <w:jc w:val="both"/>
        <w:rPr>
          <w:rFonts w:ascii="Arial" w:eastAsia="Arial" w:hAnsi="Arial" w:cs="Arial"/>
          <w:sz w:val="18"/>
          <w:szCs w:val="18"/>
        </w:rPr>
      </w:pPr>
      <w:r>
        <w:rPr>
          <w:rFonts w:ascii="Arial" w:eastAsia="Arial" w:hAnsi="Arial" w:cs="Arial"/>
          <w:sz w:val="18"/>
          <w:szCs w:val="18"/>
        </w:rPr>
        <w:t xml:space="preserve">« </w:t>
      </w:r>
      <w:proofErr w:type="spellStart"/>
      <w:r>
        <w:rPr>
          <w:rFonts w:ascii="Cambria Math" w:eastAsia="Cambria Math" w:hAnsi="Cambria Math" w:cs="Cambria Math"/>
          <w:color w:val="222222"/>
          <w:sz w:val="18"/>
          <w:szCs w:val="18"/>
        </w:rPr>
        <w:t>ℜ</w:t>
      </w:r>
      <w:r>
        <w:rPr>
          <w:rFonts w:ascii="Arial" w:eastAsia="Arial" w:hAnsi="Arial" w:cs="Arial"/>
          <w:color w:val="222222"/>
          <w:sz w:val="18"/>
          <w:szCs w:val="18"/>
        </w:rPr>
        <w:t>eχ</w:t>
      </w:r>
      <w:proofErr w:type="spellEnd"/>
      <w:r>
        <w:rPr>
          <w:rFonts w:ascii="Arial" w:eastAsia="Arial" w:hAnsi="Arial" w:cs="Arial"/>
          <w:color w:val="222222"/>
          <w:sz w:val="18"/>
          <w:szCs w:val="18"/>
        </w:rPr>
        <w:t xml:space="preserve"> </w:t>
      </w:r>
      <w:proofErr w:type="spellStart"/>
      <w:r>
        <w:rPr>
          <w:rFonts w:ascii="Arial" w:eastAsia="Arial" w:hAnsi="Arial" w:cs="Arial"/>
          <w:color w:val="222222"/>
          <w:sz w:val="18"/>
          <w:szCs w:val="18"/>
        </w:rPr>
        <w:t>ɲe</w:t>
      </w:r>
      <w:proofErr w:type="spellEnd"/>
      <w:r>
        <w:rPr>
          <w:rFonts w:ascii="Arial" w:eastAsia="Arial" w:hAnsi="Arial" w:cs="Arial"/>
          <w:color w:val="222222"/>
          <w:sz w:val="18"/>
          <w:szCs w:val="18"/>
        </w:rPr>
        <w:t>β</w:t>
      </w:r>
      <w:proofErr w:type="spellStart"/>
      <w:r>
        <w:rPr>
          <w:rFonts w:ascii="Arial" w:eastAsia="Arial" w:hAnsi="Arial" w:cs="Arial"/>
          <w:color w:val="222222"/>
          <w:sz w:val="18"/>
          <w:szCs w:val="18"/>
        </w:rPr>
        <w:t>ulÅ</w:t>
      </w:r>
      <w:proofErr w:type="spellEnd"/>
      <w:r>
        <w:rPr>
          <w:rFonts w:ascii="Arial" w:eastAsia="Arial" w:hAnsi="Arial" w:cs="Arial"/>
          <w:sz w:val="18"/>
          <w:szCs w:val="18"/>
        </w:rPr>
        <w:t xml:space="preserve"> » est un hymne classique soutenu par un fond techno. Il invoque un appel vers l’au-delà, faisant écho aux thèmes de la révérence et de la rédemption. Portant l'essence de l'album, un son d'ostinato percussif se profile en arrière-plan comme une ode annonciatrice, évoquant une aura de sainteté et de grandeur.</w:t>
      </w:r>
    </w:p>
    <w:p w14:paraId="04F1D9E9" w14:textId="77777777" w:rsidR="00386932" w:rsidRDefault="00000000">
      <w:pPr>
        <w:jc w:val="both"/>
        <w:rPr>
          <w:rFonts w:ascii="Arial" w:eastAsia="Arial" w:hAnsi="Arial" w:cs="Arial"/>
          <w:i/>
          <w:sz w:val="18"/>
          <w:szCs w:val="18"/>
          <w:u w:val="single"/>
        </w:rPr>
      </w:pPr>
      <w:r>
        <w:rPr>
          <w:rFonts w:ascii="Arial" w:eastAsia="Arial" w:hAnsi="Arial" w:cs="Arial"/>
          <w:i/>
          <w:color w:val="000000"/>
          <w:sz w:val="18"/>
          <w:szCs w:val="18"/>
        </w:rPr>
        <w:t xml:space="preserve">ACTE </w:t>
      </w:r>
      <w:r>
        <w:rPr>
          <w:rFonts w:ascii="Arial" w:eastAsia="Arial" w:hAnsi="Arial" w:cs="Arial"/>
          <w:i/>
          <w:sz w:val="18"/>
          <w:szCs w:val="18"/>
        </w:rPr>
        <w:t>III</w:t>
      </w:r>
      <w:r>
        <w:rPr>
          <w:rFonts w:ascii="Arial" w:eastAsia="Arial" w:hAnsi="Arial" w:cs="Arial"/>
          <w:sz w:val="18"/>
          <w:szCs w:val="18"/>
        </w:rPr>
        <w:t xml:space="preserve"> allie avec brio l’</w:t>
      </w:r>
      <w:proofErr w:type="spellStart"/>
      <w:r>
        <w:rPr>
          <w:rFonts w:ascii="Arial" w:eastAsia="Arial" w:hAnsi="Arial" w:cs="Arial"/>
          <w:sz w:val="18"/>
          <w:szCs w:val="18"/>
        </w:rPr>
        <w:t>indie-classical</w:t>
      </w:r>
      <w:proofErr w:type="spellEnd"/>
      <w:r>
        <w:rPr>
          <w:rFonts w:ascii="Arial" w:eastAsia="Arial" w:hAnsi="Arial" w:cs="Arial"/>
          <w:sz w:val="18"/>
          <w:szCs w:val="18"/>
        </w:rPr>
        <w:t xml:space="preserve">, la pop et la musique électronique. Débordantes d'orchestrations évocatrices et abstraites, accompagnées d'éléments électroniques, les pièces de </w:t>
      </w:r>
      <w:r>
        <w:rPr>
          <w:rFonts w:ascii="Arial" w:eastAsia="Arial" w:hAnsi="Arial" w:cs="Arial"/>
          <w:b/>
          <w:sz w:val="18"/>
          <w:szCs w:val="18"/>
        </w:rPr>
        <w:t xml:space="preserve">Simon </w:t>
      </w:r>
      <w:proofErr w:type="spellStart"/>
      <w:r>
        <w:rPr>
          <w:rFonts w:ascii="Arial" w:eastAsia="Arial" w:hAnsi="Arial" w:cs="Arial"/>
          <w:b/>
          <w:sz w:val="18"/>
          <w:szCs w:val="18"/>
        </w:rPr>
        <w:t>Leoza</w:t>
      </w:r>
      <w:proofErr w:type="spellEnd"/>
      <w:r>
        <w:rPr>
          <w:rFonts w:ascii="Arial" w:eastAsia="Arial" w:hAnsi="Arial" w:cs="Arial"/>
          <w:sz w:val="18"/>
          <w:szCs w:val="18"/>
        </w:rPr>
        <w:t xml:space="preserve"> créent un paysage sonore vibrant à la fois chaleureux et exaltant. À tous égards, </w:t>
      </w:r>
      <w:proofErr w:type="spellStart"/>
      <w:r>
        <w:rPr>
          <w:rFonts w:ascii="Arial" w:eastAsia="Arial" w:hAnsi="Arial" w:cs="Arial"/>
          <w:sz w:val="18"/>
          <w:szCs w:val="18"/>
        </w:rPr>
        <w:t>Leoza</w:t>
      </w:r>
      <w:proofErr w:type="spellEnd"/>
      <w:r>
        <w:rPr>
          <w:rFonts w:ascii="Arial" w:eastAsia="Arial" w:hAnsi="Arial" w:cs="Arial"/>
          <w:sz w:val="18"/>
          <w:szCs w:val="18"/>
        </w:rPr>
        <w:t xml:space="preserve"> se présente comme un artiste pleinement accompli, dont l’habileté à créer des mélodies et ambiances sonores denses et percutantes confirme sa place légitime sous les projecteurs. </w:t>
      </w:r>
    </w:p>
    <w:p w14:paraId="4D417405" w14:textId="77777777" w:rsidR="00386932" w:rsidRDefault="00000000">
      <w:pPr>
        <w:spacing w:after="0" w:line="240" w:lineRule="auto"/>
        <w:jc w:val="both"/>
        <w:rPr>
          <w:rFonts w:ascii="Arial" w:eastAsia="Arial" w:hAnsi="Arial" w:cs="Arial"/>
          <w:color w:val="222222"/>
          <w:sz w:val="18"/>
          <w:szCs w:val="18"/>
          <w:highlight w:val="white"/>
        </w:rPr>
      </w:pPr>
      <w:r>
        <w:rPr>
          <w:rFonts w:ascii="Arial" w:eastAsia="Arial" w:hAnsi="Arial" w:cs="Arial"/>
          <w:color w:val="222222"/>
          <w:sz w:val="18"/>
          <w:szCs w:val="18"/>
        </w:rPr>
        <w:t>Magnifique nouvelle récente, l</w:t>
      </w:r>
      <w:r>
        <w:rPr>
          <w:rFonts w:ascii="Arial" w:eastAsia="Arial" w:hAnsi="Arial" w:cs="Arial"/>
          <w:color w:val="222222"/>
          <w:sz w:val="18"/>
          <w:szCs w:val="18"/>
          <w:highlight w:val="white"/>
        </w:rPr>
        <w:t>e film québécois </w:t>
      </w:r>
      <w:r>
        <w:rPr>
          <w:rFonts w:ascii="Arial" w:eastAsia="Arial" w:hAnsi="Arial" w:cs="Arial"/>
          <w:i/>
          <w:color w:val="222222"/>
          <w:sz w:val="18"/>
          <w:szCs w:val="18"/>
        </w:rPr>
        <w:t>Invincible</w:t>
      </w:r>
      <w:r>
        <w:rPr>
          <w:rFonts w:ascii="Arial" w:eastAsia="Arial" w:hAnsi="Arial" w:cs="Arial"/>
          <w:color w:val="222222"/>
          <w:sz w:val="18"/>
          <w:szCs w:val="18"/>
          <w:highlight w:val="white"/>
        </w:rPr>
        <w:t>, réalisé par Vincent René-</w:t>
      </w:r>
      <w:proofErr w:type="spellStart"/>
      <w:r>
        <w:rPr>
          <w:rFonts w:ascii="Arial" w:eastAsia="Arial" w:hAnsi="Arial" w:cs="Arial"/>
          <w:color w:val="222222"/>
          <w:sz w:val="18"/>
          <w:szCs w:val="18"/>
          <w:highlight w:val="white"/>
        </w:rPr>
        <w:t>Lortie</w:t>
      </w:r>
      <w:proofErr w:type="spellEnd"/>
      <w:r>
        <w:rPr>
          <w:rFonts w:ascii="Arial" w:eastAsia="Arial" w:hAnsi="Arial" w:cs="Arial"/>
          <w:color w:val="222222"/>
          <w:sz w:val="18"/>
          <w:szCs w:val="18"/>
          <w:highlight w:val="white"/>
        </w:rPr>
        <w:t xml:space="preserve"> et dont la musique originale est signée par </w:t>
      </w:r>
      <w:hyperlink r:id="rId10">
        <w:r>
          <w:rPr>
            <w:rFonts w:ascii="Arial" w:eastAsia="Arial" w:hAnsi="Arial" w:cs="Arial"/>
            <w:b/>
            <w:color w:val="222222"/>
            <w:sz w:val="18"/>
            <w:szCs w:val="18"/>
          </w:rPr>
          <w:t xml:space="preserve">Simon </w:t>
        </w:r>
        <w:proofErr w:type="spellStart"/>
        <w:r>
          <w:rPr>
            <w:rFonts w:ascii="Arial" w:eastAsia="Arial" w:hAnsi="Arial" w:cs="Arial"/>
            <w:b/>
            <w:color w:val="222222"/>
            <w:sz w:val="18"/>
            <w:szCs w:val="18"/>
          </w:rPr>
          <w:t>Leoza</w:t>
        </w:r>
        <w:proofErr w:type="spellEnd"/>
      </w:hyperlink>
      <w:r>
        <w:rPr>
          <w:rFonts w:ascii="Arial" w:eastAsia="Arial" w:hAnsi="Arial" w:cs="Arial"/>
          <w:color w:val="222222"/>
          <w:sz w:val="18"/>
          <w:szCs w:val="18"/>
          <w:highlight w:val="white"/>
        </w:rPr>
        <w:t xml:space="preserve">, est en nomination aux Oscars dans la catégorie du meilleur court-métrage de fiction. </w:t>
      </w:r>
    </w:p>
    <w:p w14:paraId="630CBC61" w14:textId="77777777" w:rsidR="00386932" w:rsidRDefault="00000000">
      <w:pPr>
        <w:spacing w:after="0" w:line="240" w:lineRule="auto"/>
        <w:jc w:val="both"/>
        <w:rPr>
          <w:rFonts w:ascii="Arial" w:eastAsia="Arial" w:hAnsi="Arial" w:cs="Arial"/>
          <w:color w:val="222222"/>
          <w:sz w:val="18"/>
          <w:szCs w:val="18"/>
        </w:rPr>
        <w:sectPr w:rsidR="00386932" w:rsidSect="00F13FA0">
          <w:type w:val="continuous"/>
          <w:pgSz w:w="11906" w:h="16838"/>
          <w:pgMar w:top="1440" w:right="1800" w:bottom="1440" w:left="1800" w:header="708" w:footer="708" w:gutter="0"/>
          <w:pgNumType w:start="1"/>
          <w:cols w:space="720"/>
        </w:sectPr>
      </w:pPr>
      <w:r>
        <w:rPr>
          <w:rFonts w:ascii="Arial" w:eastAsia="Arial" w:hAnsi="Arial" w:cs="Arial"/>
          <w:color w:val="222222"/>
          <w:sz w:val="20"/>
          <w:szCs w:val="20"/>
        </w:rPr>
        <w:br/>
      </w:r>
    </w:p>
    <w:p w14:paraId="7AA3C9E6" w14:textId="77777777" w:rsidR="00386932" w:rsidRDefault="00000000">
      <w:pPr>
        <w:rPr>
          <w:rFonts w:ascii="Arial" w:eastAsia="Arial" w:hAnsi="Arial" w:cs="Arial"/>
          <w:sz w:val="18"/>
          <w:szCs w:val="18"/>
        </w:rPr>
        <w:sectPr w:rsidR="00386932" w:rsidSect="00F13FA0">
          <w:type w:val="continuous"/>
          <w:pgSz w:w="11906" w:h="16838"/>
          <w:pgMar w:top="1440" w:right="1800" w:bottom="1440" w:left="1800" w:header="708" w:footer="708" w:gutter="0"/>
          <w:pgNumType w:start="1"/>
          <w:cols w:space="720"/>
        </w:sectPr>
      </w:pPr>
      <w:r>
        <w:rPr>
          <w:rFonts w:ascii="Arial" w:eastAsia="Arial" w:hAnsi="Arial" w:cs="Arial"/>
          <w:b/>
          <w:sz w:val="18"/>
          <w:szCs w:val="18"/>
          <w:u w:val="single"/>
        </w:rPr>
        <w:t>Crédits</w:t>
      </w:r>
      <w:r>
        <w:rPr>
          <w:rFonts w:ascii="Arial" w:eastAsia="Arial" w:hAnsi="Arial" w:cs="Arial"/>
          <w:sz w:val="18"/>
          <w:szCs w:val="18"/>
        </w:rPr>
        <w:br/>
        <w:t xml:space="preserve">Musique : Simon </w:t>
      </w:r>
      <w:proofErr w:type="spellStart"/>
      <w:r>
        <w:rPr>
          <w:rFonts w:ascii="Arial" w:eastAsia="Arial" w:hAnsi="Arial" w:cs="Arial"/>
          <w:sz w:val="18"/>
          <w:szCs w:val="18"/>
        </w:rPr>
        <w:t>Leoza</w:t>
      </w:r>
      <w:proofErr w:type="spellEnd"/>
      <w:r>
        <w:rPr>
          <w:rFonts w:ascii="Arial" w:eastAsia="Arial" w:hAnsi="Arial" w:cs="Arial"/>
          <w:color w:val="222222"/>
          <w:sz w:val="18"/>
          <w:szCs w:val="18"/>
        </w:rPr>
        <w:t xml:space="preserve"> sauf </w:t>
      </w:r>
      <w:r>
        <w:rPr>
          <w:rFonts w:ascii="Arial" w:eastAsia="Arial" w:hAnsi="Arial" w:cs="Arial"/>
          <w:sz w:val="18"/>
          <w:szCs w:val="18"/>
        </w:rPr>
        <w:t xml:space="preserve">« </w:t>
      </w:r>
      <w:proofErr w:type="spellStart"/>
      <w:r>
        <w:rPr>
          <w:rFonts w:ascii="Arial" w:eastAsia="Arial" w:hAnsi="Arial" w:cs="Arial"/>
          <w:color w:val="222222"/>
          <w:sz w:val="18"/>
          <w:szCs w:val="18"/>
        </w:rPr>
        <w:t>iƪƪusions</w:t>
      </w:r>
      <w:proofErr w:type="spellEnd"/>
      <w:r>
        <w:rPr>
          <w:rFonts w:ascii="Arial" w:eastAsia="Arial" w:hAnsi="Arial" w:cs="Arial"/>
          <w:sz w:val="18"/>
          <w:szCs w:val="18"/>
        </w:rPr>
        <w:t xml:space="preserve"> »: </w:t>
      </w:r>
      <w:r>
        <w:rPr>
          <w:rFonts w:ascii="Arial" w:eastAsia="Arial" w:hAnsi="Arial" w:cs="Arial"/>
          <w:color w:val="222222"/>
          <w:sz w:val="18"/>
          <w:szCs w:val="18"/>
        </w:rPr>
        <w:t xml:space="preserve">Musique : Simon </w:t>
      </w:r>
      <w:proofErr w:type="spellStart"/>
      <w:r>
        <w:rPr>
          <w:rFonts w:ascii="Arial" w:eastAsia="Arial" w:hAnsi="Arial" w:cs="Arial"/>
          <w:color w:val="222222"/>
          <w:sz w:val="18"/>
          <w:szCs w:val="18"/>
        </w:rPr>
        <w:t>Leoza</w:t>
      </w:r>
      <w:proofErr w:type="spellEnd"/>
      <w:r>
        <w:rPr>
          <w:rFonts w:ascii="Arial" w:eastAsia="Arial" w:hAnsi="Arial" w:cs="Arial"/>
          <w:color w:val="222222"/>
          <w:sz w:val="18"/>
          <w:szCs w:val="18"/>
        </w:rPr>
        <w:t xml:space="preserve"> / Paroles : Pilou)</w:t>
      </w:r>
      <w:r>
        <w:rPr>
          <w:rFonts w:ascii="Arial" w:eastAsia="Arial" w:hAnsi="Arial" w:cs="Arial"/>
          <w:sz w:val="18"/>
          <w:szCs w:val="18"/>
        </w:rPr>
        <w:br/>
        <w:t xml:space="preserve">Réalisation et arrangements supplémentaires: Blaise </w:t>
      </w:r>
      <w:proofErr w:type="spellStart"/>
      <w:r>
        <w:rPr>
          <w:rFonts w:ascii="Arial" w:eastAsia="Arial" w:hAnsi="Arial" w:cs="Arial"/>
          <w:sz w:val="18"/>
          <w:szCs w:val="18"/>
        </w:rPr>
        <w:t>Borboën</w:t>
      </w:r>
      <w:proofErr w:type="spellEnd"/>
      <w:r>
        <w:rPr>
          <w:rFonts w:ascii="Arial" w:eastAsia="Arial" w:hAnsi="Arial" w:cs="Arial"/>
          <w:sz w:val="18"/>
          <w:szCs w:val="18"/>
        </w:rPr>
        <w:t>-Léonard</w:t>
      </w:r>
      <w:r>
        <w:rPr>
          <w:rFonts w:ascii="Arial" w:eastAsia="Arial" w:hAnsi="Arial" w:cs="Arial"/>
          <w:sz w:val="18"/>
          <w:szCs w:val="18"/>
        </w:rPr>
        <w:br/>
        <w:t xml:space="preserve">Arrangements: Gabriel Desjardins, Simon </w:t>
      </w:r>
      <w:proofErr w:type="spellStart"/>
      <w:r>
        <w:rPr>
          <w:rFonts w:ascii="Arial" w:eastAsia="Arial" w:hAnsi="Arial" w:cs="Arial"/>
          <w:sz w:val="18"/>
          <w:szCs w:val="18"/>
        </w:rPr>
        <w:t>Leoza</w:t>
      </w:r>
      <w:proofErr w:type="spellEnd"/>
      <w:r>
        <w:rPr>
          <w:rFonts w:ascii="Arial" w:eastAsia="Arial" w:hAnsi="Arial" w:cs="Arial"/>
          <w:sz w:val="18"/>
          <w:szCs w:val="18"/>
        </w:rPr>
        <w:br/>
        <w:t xml:space="preserve">Prise de son : </w:t>
      </w:r>
      <w:proofErr w:type="spellStart"/>
      <w:r>
        <w:rPr>
          <w:rFonts w:ascii="Arial" w:eastAsia="Arial" w:hAnsi="Arial" w:cs="Arial"/>
          <w:sz w:val="18"/>
          <w:szCs w:val="18"/>
        </w:rPr>
        <w:t>Ghyslain</w:t>
      </w:r>
      <w:proofErr w:type="spellEnd"/>
      <w:r>
        <w:rPr>
          <w:rFonts w:ascii="Arial" w:eastAsia="Arial" w:hAnsi="Arial" w:cs="Arial"/>
          <w:sz w:val="18"/>
          <w:szCs w:val="18"/>
        </w:rPr>
        <w:t xml:space="preserve"> Luc Lavigne, Blaise </w:t>
      </w:r>
      <w:proofErr w:type="spellStart"/>
      <w:r>
        <w:rPr>
          <w:rFonts w:ascii="Arial" w:eastAsia="Arial" w:hAnsi="Arial" w:cs="Arial"/>
          <w:sz w:val="18"/>
          <w:szCs w:val="18"/>
        </w:rPr>
        <w:t>Borboën</w:t>
      </w:r>
      <w:proofErr w:type="spellEnd"/>
      <w:r>
        <w:rPr>
          <w:rFonts w:ascii="Arial" w:eastAsia="Arial" w:hAnsi="Arial" w:cs="Arial"/>
          <w:sz w:val="18"/>
          <w:szCs w:val="18"/>
        </w:rPr>
        <w:t>-Léonard</w:t>
      </w:r>
      <w:r>
        <w:rPr>
          <w:rFonts w:ascii="Arial" w:eastAsia="Arial" w:hAnsi="Arial" w:cs="Arial"/>
          <w:sz w:val="18"/>
          <w:szCs w:val="18"/>
        </w:rPr>
        <w:br/>
        <w:t xml:space="preserve">Mix : </w:t>
      </w:r>
      <w:proofErr w:type="spellStart"/>
      <w:r>
        <w:rPr>
          <w:rFonts w:ascii="Arial" w:eastAsia="Arial" w:hAnsi="Arial" w:cs="Arial"/>
          <w:sz w:val="18"/>
          <w:szCs w:val="18"/>
        </w:rPr>
        <w:t>Ghyslain</w:t>
      </w:r>
      <w:proofErr w:type="spellEnd"/>
      <w:r>
        <w:rPr>
          <w:rFonts w:ascii="Arial" w:eastAsia="Arial" w:hAnsi="Arial" w:cs="Arial"/>
          <w:sz w:val="18"/>
          <w:szCs w:val="18"/>
        </w:rPr>
        <w:t xml:space="preserve"> Luc Lavigne</w:t>
      </w:r>
      <w:r>
        <w:rPr>
          <w:rFonts w:ascii="Arial" w:eastAsia="Arial" w:hAnsi="Arial" w:cs="Arial"/>
          <w:sz w:val="18"/>
          <w:szCs w:val="18"/>
        </w:rPr>
        <w:br/>
        <w:t xml:space="preserve">Studios : Studio </w:t>
      </w:r>
      <w:proofErr w:type="spellStart"/>
      <w:r>
        <w:rPr>
          <w:rFonts w:ascii="Arial" w:eastAsia="Arial" w:hAnsi="Arial" w:cs="Arial"/>
          <w:sz w:val="18"/>
          <w:szCs w:val="18"/>
        </w:rPr>
        <w:t>Makina</w:t>
      </w:r>
      <w:proofErr w:type="spellEnd"/>
      <w:r>
        <w:rPr>
          <w:rFonts w:ascii="Arial" w:eastAsia="Arial" w:hAnsi="Arial" w:cs="Arial"/>
          <w:sz w:val="18"/>
          <w:szCs w:val="18"/>
        </w:rPr>
        <w:t>, Studio PM</w:t>
      </w:r>
    </w:p>
    <w:p w14:paraId="788575A3" w14:textId="77777777" w:rsidR="00386932" w:rsidRDefault="00386932">
      <w:pPr>
        <w:rPr>
          <w:rFonts w:ascii="Arial" w:eastAsia="Arial" w:hAnsi="Arial" w:cs="Arial"/>
          <w:sz w:val="18"/>
          <w:szCs w:val="18"/>
        </w:rPr>
        <w:sectPr w:rsidR="00386932" w:rsidSect="00F13FA0">
          <w:type w:val="continuous"/>
          <w:pgSz w:w="11906" w:h="16838"/>
          <w:pgMar w:top="1440" w:right="1800" w:bottom="1440" w:left="1800" w:header="708" w:footer="708" w:gutter="0"/>
          <w:pgNumType w:start="1"/>
          <w:cols w:space="720"/>
        </w:sectPr>
      </w:pPr>
    </w:p>
    <w:p w14:paraId="32FEDC6F" w14:textId="2D5571FD" w:rsidR="00386932" w:rsidRDefault="00000000" w:rsidP="00067A04">
      <w:pPr>
        <w:tabs>
          <w:tab w:val="left" w:pos="3324"/>
        </w:tabs>
        <w:rPr>
          <w:rFonts w:ascii="Arial" w:eastAsia="Arial" w:hAnsi="Arial" w:cs="Arial"/>
          <w:sz w:val="18"/>
          <w:szCs w:val="18"/>
        </w:rPr>
      </w:pPr>
      <w:r>
        <w:rPr>
          <w:rFonts w:ascii="Arial" w:eastAsia="Arial" w:hAnsi="Arial" w:cs="Arial"/>
          <w:sz w:val="18"/>
          <w:szCs w:val="18"/>
        </w:rPr>
        <w:t>Source : Rosemarie Records</w:t>
      </w:r>
      <w:r w:rsidR="00067A04">
        <w:rPr>
          <w:rFonts w:ascii="Arial" w:eastAsia="Arial" w:hAnsi="Arial" w:cs="Arial"/>
          <w:sz w:val="18"/>
          <w:szCs w:val="18"/>
        </w:rPr>
        <w:t xml:space="preserve">                         Information : Simon </w:t>
      </w:r>
      <w:proofErr w:type="spellStart"/>
      <w:r w:rsidR="00067A04">
        <w:rPr>
          <w:rFonts w:ascii="Arial" w:eastAsia="Arial" w:hAnsi="Arial" w:cs="Arial"/>
          <w:sz w:val="18"/>
          <w:szCs w:val="18"/>
        </w:rPr>
        <w:t>Fauteux</w:t>
      </w:r>
      <w:proofErr w:type="spellEnd"/>
      <w:r>
        <w:rPr>
          <w:rFonts w:ascii="Arial" w:eastAsia="Arial" w:hAnsi="Arial" w:cs="Arial"/>
          <w:sz w:val="18"/>
          <w:szCs w:val="18"/>
        </w:rPr>
        <w:br/>
      </w:r>
    </w:p>
    <w:sectPr w:rsidR="00386932">
      <w:type w:val="continuous"/>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932"/>
    <w:rsid w:val="00067A04"/>
    <w:rsid w:val="00386932"/>
    <w:rsid w:val="004F121E"/>
    <w:rsid w:val="00D743C7"/>
    <w:rsid w:val="00E80BCA"/>
    <w:rsid w:val="00F13FA0"/>
    <w:rsid w:val="00FC02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94F63CB"/>
  <w15:docId w15:val="{38CAC031-FF70-2E43-9D15-EEFAF325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character" w:styleId="Hyperlien">
    <w:name w:val="Hyperlink"/>
    <w:basedOn w:val="Policepardfaut"/>
    <w:uiPriority w:val="99"/>
    <w:unhideWhenUsed/>
    <w:rsid w:val="00A645E5"/>
    <w:rPr>
      <w:color w:val="0563C1" w:themeColor="hyperlink"/>
      <w:u w:val="single"/>
    </w:rPr>
  </w:style>
  <w:style w:type="character" w:styleId="Mentionnonrsolue">
    <w:name w:val="Unresolved Mention"/>
    <w:basedOn w:val="Policepardfaut"/>
    <w:uiPriority w:val="99"/>
    <w:semiHidden/>
    <w:unhideWhenUsed/>
    <w:rsid w:val="00A645E5"/>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2623D9"/>
    <w:rPr>
      <w:b/>
      <w:bCs/>
    </w:rPr>
  </w:style>
  <w:style w:type="character" w:customStyle="1" w:styleId="ObjetducommentaireCar">
    <w:name w:val="Objet du commentaire Car"/>
    <w:basedOn w:val="CommentaireCar"/>
    <w:link w:val="Objetducommentaire"/>
    <w:uiPriority w:val="99"/>
    <w:semiHidden/>
    <w:rsid w:val="002623D9"/>
    <w:rPr>
      <w:b/>
      <w:bCs/>
      <w:sz w:val="20"/>
      <w:szCs w:val="20"/>
    </w:rPr>
  </w:style>
  <w:style w:type="character" w:customStyle="1" w:styleId="apple-converted-space">
    <w:name w:val="apple-converted-space"/>
    <w:basedOn w:val="Policepardfaut"/>
    <w:rsid w:val="00A15BF8"/>
  </w:style>
  <w:style w:type="character" w:styleId="Accentuation">
    <w:name w:val="Emphasis"/>
    <w:basedOn w:val="Policepardfaut"/>
    <w:uiPriority w:val="20"/>
    <w:qFormat/>
    <w:rsid w:val="00A15BF8"/>
    <w:rPr>
      <w:i/>
      <w:iCs/>
    </w:rPr>
  </w:style>
  <w:style w:type="character" w:styleId="lev">
    <w:name w:val="Strong"/>
    <w:basedOn w:val="Policepardfaut"/>
    <w:uiPriority w:val="22"/>
    <w:qFormat/>
    <w:rsid w:val="00A15BF8"/>
    <w:rPr>
      <w:b/>
      <w:bCs/>
    </w:rPr>
  </w:style>
  <w:style w:type="paragraph" w:styleId="Sansinterligne">
    <w:name w:val="No Spacing"/>
    <w:uiPriority w:val="1"/>
    <w:qFormat/>
    <w:rsid w:val="00A15BF8"/>
    <w:pPr>
      <w:spacing w:after="0" w:line="240" w:lineRule="auto"/>
    </w:pPr>
    <w:rPr>
      <w:rFonts w:asciiTheme="minorHAnsi" w:eastAsiaTheme="minorHAnsi" w:hAnsiTheme="minorHAnsi" w:cstheme="minorBidi"/>
      <w:kern w:val="2"/>
      <w:sz w:val="24"/>
      <w:szCs w:val="24"/>
      <w:lang w:val="en-US"/>
    </w:rPr>
  </w:style>
  <w:style w:type="character" w:styleId="Lienvisit">
    <w:name w:val="FollowedHyperlink"/>
    <w:basedOn w:val="Policepardfaut"/>
    <w:uiPriority w:val="99"/>
    <w:semiHidden/>
    <w:unhideWhenUsed/>
    <w:rsid w:val="002127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book.com/watch/?v=882322420267030" TargetMode="External"/><Relationship Id="rId3" Type="http://schemas.openxmlformats.org/officeDocument/2006/relationships/settings" Target="settings.xml"/><Relationship Id="rId7" Type="http://schemas.openxmlformats.org/officeDocument/2006/relationships/hyperlink" Target="https://fb.watch/pUQtVBg2J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kayproductions.us4.list-manage.com/track/click?u=df75f00cbbe33cf48678267e2&amp;id=94ad6ed2e7&amp;e=cd4899e253" TargetMode="External"/><Relationship Id="rId4" Type="http://schemas.openxmlformats.org/officeDocument/2006/relationships/webSettings" Target="webSettings.xml"/><Relationship Id="rId9" Type="http://schemas.openxmlformats.org/officeDocument/2006/relationships/hyperlink" Target="https://simonleoza.com/liv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F+GVge+cvUWPNGEc3znR6LdnCw==">CgMxLjA4AHIhMTViTTNUekMzbkNULXJkZ2ZEUEhPbzlpcF9QY19TTXFa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553</Words>
  <Characters>3044</Characters>
  <Application>Microsoft Office Word</Application>
  <DocSecurity>0</DocSecurity>
  <Lines>25</Lines>
  <Paragraphs>7</Paragraphs>
  <ScaleCrop>false</ScaleCrop>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Labelle</dc:creator>
  <cp:lastModifiedBy>Simon Fauteux</cp:lastModifiedBy>
  <cp:revision>3</cp:revision>
  <dcterms:created xsi:type="dcterms:W3CDTF">2024-01-30T17:45:00Z</dcterms:created>
  <dcterms:modified xsi:type="dcterms:W3CDTF">2024-01-30T17:46:00Z</dcterms:modified>
</cp:coreProperties>
</file>