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4051" w14:textId="77777777" w:rsidR="004416CA" w:rsidRPr="00DD44E2" w:rsidRDefault="00000000">
      <w:pPr>
        <w:spacing w:after="280"/>
        <w:rPr>
          <w:rFonts w:ascii="Arial" w:eastAsia="Arial" w:hAnsi="Arial" w:cs="Arial"/>
          <w:sz w:val="18"/>
          <w:szCs w:val="18"/>
          <w:lang w:val="en-CA"/>
        </w:rPr>
      </w:pPr>
      <w:r>
        <w:rPr>
          <w:rFonts w:ascii="Arial" w:eastAsia="Arial" w:hAnsi="Arial" w:cs="Arial"/>
          <w:noProof/>
          <w:sz w:val="18"/>
          <w:szCs w:val="18"/>
        </w:rPr>
        <w:drawing>
          <wp:inline distT="0" distB="0" distL="0" distR="0" wp14:anchorId="74A62DB1" wp14:editId="2633E6B3">
            <wp:extent cx="357996" cy="357996"/>
            <wp:effectExtent l="0" t="0" r="0" b="0"/>
            <wp:docPr id="9"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5"/>
                    <a:srcRect/>
                    <a:stretch>
                      <a:fillRect/>
                    </a:stretch>
                  </pic:blipFill>
                  <pic:spPr>
                    <a:xfrm>
                      <a:off x="0" y="0"/>
                      <a:ext cx="357996" cy="357996"/>
                    </a:xfrm>
                    <a:prstGeom prst="rect">
                      <a:avLst/>
                    </a:prstGeom>
                    <a:ln/>
                  </pic:spPr>
                </pic:pic>
              </a:graphicData>
            </a:graphic>
          </wp:inline>
        </w:drawing>
      </w:r>
      <w:r w:rsidRPr="00DD44E2">
        <w:rPr>
          <w:rFonts w:ascii="Arial" w:eastAsia="Arial" w:hAnsi="Arial" w:cs="Arial"/>
          <w:sz w:val="18"/>
          <w:szCs w:val="18"/>
          <w:lang w:val="en-CA"/>
        </w:rPr>
        <w:t xml:space="preserve"> </w:t>
      </w:r>
      <w:r>
        <w:rPr>
          <w:rFonts w:ascii="Arial" w:eastAsia="Arial" w:hAnsi="Arial" w:cs="Arial"/>
          <w:noProof/>
          <w:sz w:val="18"/>
          <w:szCs w:val="18"/>
        </w:rPr>
        <w:drawing>
          <wp:inline distT="0" distB="0" distL="0" distR="0" wp14:anchorId="30261D32" wp14:editId="413ADB89">
            <wp:extent cx="465966" cy="465966"/>
            <wp:effectExtent l="0" t="0" r="0" b="0"/>
            <wp:docPr id="10" name="image1.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low confidence"/>
                    <pic:cNvPicPr preferRelativeResize="0"/>
                  </pic:nvPicPr>
                  <pic:blipFill>
                    <a:blip r:embed="rId6"/>
                    <a:srcRect/>
                    <a:stretch>
                      <a:fillRect/>
                    </a:stretch>
                  </pic:blipFill>
                  <pic:spPr>
                    <a:xfrm>
                      <a:off x="0" y="0"/>
                      <a:ext cx="465966" cy="465966"/>
                    </a:xfrm>
                    <a:prstGeom prst="rect">
                      <a:avLst/>
                    </a:prstGeom>
                    <a:ln/>
                  </pic:spPr>
                </pic:pic>
              </a:graphicData>
            </a:graphic>
          </wp:inline>
        </w:drawing>
      </w:r>
      <w:r w:rsidRPr="00DD44E2">
        <w:rPr>
          <w:rFonts w:ascii="Arial" w:eastAsia="Arial" w:hAnsi="Arial" w:cs="Arial"/>
          <w:sz w:val="18"/>
          <w:szCs w:val="18"/>
          <w:lang w:val="en-CA"/>
        </w:rPr>
        <w:br/>
      </w:r>
      <w:r w:rsidRPr="00DD44E2">
        <w:rPr>
          <w:rFonts w:ascii="Arial" w:eastAsia="Arial" w:hAnsi="Arial" w:cs="Arial"/>
          <w:sz w:val="18"/>
          <w:szCs w:val="18"/>
          <w:lang w:val="en-CA"/>
        </w:rPr>
        <w:br/>
      </w:r>
      <w:r w:rsidRPr="00DD44E2">
        <w:rPr>
          <w:rFonts w:ascii="Arial" w:eastAsia="Arial" w:hAnsi="Arial" w:cs="Arial"/>
          <w:b/>
          <w:color w:val="222222"/>
          <w:sz w:val="18"/>
          <w:szCs w:val="18"/>
          <w:highlight w:val="white"/>
          <w:lang w:val="en-CA"/>
        </w:rPr>
        <w:t xml:space="preserve">Simon </w:t>
      </w:r>
      <w:proofErr w:type="spellStart"/>
      <w:r w:rsidRPr="00DD44E2">
        <w:rPr>
          <w:rFonts w:ascii="Arial" w:eastAsia="Arial" w:hAnsi="Arial" w:cs="Arial"/>
          <w:b/>
          <w:color w:val="222222"/>
          <w:sz w:val="18"/>
          <w:szCs w:val="18"/>
          <w:highlight w:val="white"/>
          <w:lang w:val="en-CA"/>
        </w:rPr>
        <w:t>Leoza</w:t>
      </w:r>
      <w:proofErr w:type="spellEnd"/>
      <w:r w:rsidRPr="00DD44E2">
        <w:rPr>
          <w:rFonts w:ascii="Arial" w:eastAsia="Arial" w:hAnsi="Arial" w:cs="Arial"/>
          <w:b/>
          <w:color w:val="222222"/>
          <w:sz w:val="18"/>
          <w:szCs w:val="18"/>
          <w:highlight w:val="white"/>
          <w:lang w:val="en-CA"/>
        </w:rPr>
        <w:br/>
        <w:t xml:space="preserve">ACTE III, </w:t>
      </w:r>
      <w:proofErr w:type="spellStart"/>
      <w:r w:rsidRPr="00DD44E2">
        <w:rPr>
          <w:rFonts w:ascii="Arial" w:eastAsia="Arial" w:hAnsi="Arial" w:cs="Arial"/>
          <w:b/>
          <w:color w:val="222222"/>
          <w:sz w:val="18"/>
          <w:szCs w:val="18"/>
          <w:highlight w:val="white"/>
          <w:lang w:val="en-CA"/>
        </w:rPr>
        <w:t>Scène</w:t>
      </w:r>
      <w:proofErr w:type="spellEnd"/>
      <w:r w:rsidRPr="00DD44E2">
        <w:rPr>
          <w:rFonts w:ascii="Arial" w:eastAsia="Arial" w:hAnsi="Arial" w:cs="Arial"/>
          <w:b/>
          <w:color w:val="222222"/>
          <w:sz w:val="18"/>
          <w:szCs w:val="18"/>
          <w:highlight w:val="white"/>
          <w:lang w:val="en-CA"/>
        </w:rPr>
        <w:t xml:space="preserve"> II –</w:t>
      </w:r>
      <w:r w:rsidRPr="00DD44E2">
        <w:rPr>
          <w:rFonts w:ascii="Arial" w:eastAsia="Arial" w:hAnsi="Arial" w:cs="Arial"/>
          <w:b/>
          <w:color w:val="222222"/>
          <w:sz w:val="16"/>
          <w:szCs w:val="16"/>
          <w:highlight w:val="white"/>
          <w:lang w:val="en-CA"/>
        </w:rPr>
        <w:t xml:space="preserve"> </w:t>
      </w:r>
      <w:r w:rsidRPr="00DD44E2">
        <w:rPr>
          <w:rFonts w:ascii="Arial" w:eastAsia="Arial" w:hAnsi="Arial" w:cs="Arial"/>
          <w:sz w:val="18"/>
          <w:szCs w:val="18"/>
          <w:lang w:val="en-CA"/>
        </w:rPr>
        <w:t>The second installment of this grand musical odyssey is available on all platforms.</w:t>
      </w:r>
      <w:r w:rsidRPr="00DD44E2">
        <w:rPr>
          <w:rFonts w:ascii="Arial" w:eastAsia="Arial" w:hAnsi="Arial" w:cs="Arial"/>
          <w:sz w:val="18"/>
          <w:szCs w:val="18"/>
          <w:lang w:val="en-CA"/>
        </w:rPr>
        <w:br/>
      </w:r>
    </w:p>
    <w:p w14:paraId="304C3254" w14:textId="77777777" w:rsidR="004416CA" w:rsidRPr="00DD44E2" w:rsidRDefault="00000000">
      <w:pPr>
        <w:spacing w:after="280"/>
        <w:rPr>
          <w:rFonts w:ascii="Arial" w:eastAsia="Arial" w:hAnsi="Arial" w:cs="Arial"/>
          <w:sz w:val="18"/>
          <w:szCs w:val="18"/>
          <w:lang w:val="en-CA"/>
        </w:rPr>
        <w:sectPr w:rsidR="004416CA" w:rsidRPr="00DD44E2">
          <w:pgSz w:w="11906" w:h="16838"/>
          <w:pgMar w:top="1440" w:right="1800" w:bottom="1440" w:left="1800" w:header="708" w:footer="708" w:gutter="0"/>
          <w:pgNumType w:start="1"/>
          <w:cols w:space="720"/>
        </w:sectPr>
      </w:pPr>
      <w:r w:rsidRPr="00DD44E2">
        <w:rPr>
          <w:rFonts w:ascii="Arial" w:eastAsia="Arial" w:hAnsi="Arial" w:cs="Arial"/>
          <w:b/>
          <w:color w:val="222222"/>
          <w:sz w:val="16"/>
          <w:szCs w:val="16"/>
          <w:highlight w:val="white"/>
          <w:lang w:val="en-CA"/>
        </w:rPr>
        <w:t>IN CONCERT IN 2024</w:t>
      </w:r>
    </w:p>
    <w:p w14:paraId="76337E41" w14:textId="77777777" w:rsidR="004416CA" w:rsidRPr="00DD44E2" w:rsidRDefault="00000000">
      <w:pPr>
        <w:spacing w:after="0" w:line="240" w:lineRule="auto"/>
        <w:rPr>
          <w:rFonts w:ascii="Arial" w:eastAsia="Arial" w:hAnsi="Arial" w:cs="Arial"/>
          <w:color w:val="222222"/>
          <w:sz w:val="16"/>
          <w:szCs w:val="16"/>
          <w:highlight w:val="white"/>
          <w:lang w:val="en-CA"/>
        </w:rPr>
      </w:pPr>
      <w:r w:rsidRPr="00DD44E2">
        <w:rPr>
          <w:rFonts w:ascii="Arial" w:eastAsia="Arial" w:hAnsi="Arial" w:cs="Arial"/>
          <w:color w:val="222222"/>
          <w:sz w:val="16"/>
          <w:szCs w:val="16"/>
          <w:highlight w:val="white"/>
          <w:lang w:val="en-CA"/>
        </w:rPr>
        <w:t>04/04 – Quebec City – Grand Théâtre</w:t>
      </w:r>
    </w:p>
    <w:p w14:paraId="307F773B" w14:textId="77777777" w:rsidR="004416CA" w:rsidRDefault="00000000">
      <w:pPr>
        <w:spacing w:after="0" w:line="240" w:lineRule="auto"/>
        <w:rPr>
          <w:rFonts w:ascii="Arial" w:eastAsia="Arial" w:hAnsi="Arial" w:cs="Arial"/>
          <w:b/>
          <w:color w:val="222222"/>
          <w:sz w:val="16"/>
          <w:szCs w:val="16"/>
          <w:highlight w:val="white"/>
        </w:rPr>
        <w:sectPr w:rsidR="004416CA">
          <w:type w:val="continuous"/>
          <w:pgSz w:w="11906" w:h="16838"/>
          <w:pgMar w:top="1440" w:right="1800" w:bottom="1440" w:left="1800" w:header="708" w:footer="708" w:gutter="0"/>
          <w:pgNumType w:start="1"/>
          <w:cols w:num="2" w:space="720" w:equalWidth="0">
            <w:col w:w="3792" w:space="720"/>
            <w:col w:w="3792" w:space="0"/>
          </w:cols>
        </w:sectPr>
      </w:pPr>
      <w:r>
        <w:rPr>
          <w:rFonts w:ascii="Arial" w:eastAsia="Arial" w:hAnsi="Arial" w:cs="Arial"/>
          <w:color w:val="222222"/>
          <w:sz w:val="16"/>
          <w:szCs w:val="16"/>
          <w:highlight w:val="white"/>
        </w:rPr>
        <w:t>04/09 – Caraquet – Centre culturel de Caraquet</w:t>
      </w:r>
      <w:r>
        <w:rPr>
          <w:rFonts w:ascii="Arial" w:eastAsia="Arial" w:hAnsi="Arial" w:cs="Arial"/>
          <w:color w:val="222222"/>
          <w:sz w:val="16"/>
          <w:szCs w:val="16"/>
          <w:highlight w:val="white"/>
        </w:rPr>
        <w:br/>
        <w:t xml:space="preserve">04/10 – Charlottetown – </w:t>
      </w:r>
      <w:proofErr w:type="spellStart"/>
      <w:r>
        <w:rPr>
          <w:rFonts w:ascii="Arial" w:eastAsia="Arial" w:hAnsi="Arial" w:cs="Arial"/>
          <w:color w:val="222222"/>
          <w:sz w:val="16"/>
          <w:szCs w:val="16"/>
          <w:highlight w:val="white"/>
        </w:rPr>
        <w:t>MacKenzie</w:t>
      </w:r>
      <w:proofErr w:type="spellEnd"/>
      <w:r>
        <w:rPr>
          <w:rFonts w:ascii="Arial" w:eastAsia="Arial" w:hAnsi="Arial" w:cs="Arial"/>
          <w:color w:val="222222"/>
          <w:sz w:val="16"/>
          <w:szCs w:val="16"/>
          <w:highlight w:val="white"/>
        </w:rPr>
        <w:t xml:space="preserve"> </w:t>
      </w:r>
      <w:proofErr w:type="spellStart"/>
      <w:r>
        <w:rPr>
          <w:rFonts w:ascii="Arial" w:eastAsia="Arial" w:hAnsi="Arial" w:cs="Arial"/>
          <w:color w:val="222222"/>
          <w:sz w:val="16"/>
          <w:szCs w:val="16"/>
          <w:highlight w:val="white"/>
        </w:rPr>
        <w:t>Theatre</w:t>
      </w:r>
      <w:proofErr w:type="spellEnd"/>
      <w:r>
        <w:rPr>
          <w:rFonts w:ascii="Arial" w:eastAsia="Arial" w:hAnsi="Arial" w:cs="Arial"/>
          <w:color w:val="222222"/>
          <w:sz w:val="16"/>
          <w:szCs w:val="16"/>
          <w:highlight w:val="white"/>
        </w:rPr>
        <w:br/>
        <w:t>04/11 – Moncton – Théâtre Capitol</w:t>
      </w:r>
      <w:r>
        <w:rPr>
          <w:rFonts w:ascii="Arial" w:eastAsia="Arial" w:hAnsi="Arial" w:cs="Arial"/>
          <w:color w:val="222222"/>
          <w:sz w:val="16"/>
          <w:szCs w:val="16"/>
          <w:highlight w:val="white"/>
        </w:rPr>
        <w:br/>
      </w:r>
      <w:r>
        <w:rPr>
          <w:rFonts w:ascii="Arial" w:eastAsia="Arial" w:hAnsi="Arial" w:cs="Arial"/>
          <w:color w:val="222222"/>
          <w:sz w:val="16"/>
          <w:szCs w:val="16"/>
          <w:highlight w:val="white"/>
        </w:rPr>
        <w:t xml:space="preserve">04/13 – </w:t>
      </w:r>
      <w:proofErr w:type="spellStart"/>
      <w:r>
        <w:rPr>
          <w:rFonts w:ascii="Arial" w:eastAsia="Arial" w:hAnsi="Arial" w:cs="Arial"/>
          <w:color w:val="222222"/>
          <w:sz w:val="16"/>
          <w:szCs w:val="16"/>
          <w:highlight w:val="white"/>
        </w:rPr>
        <w:t>Miramichi</w:t>
      </w:r>
      <w:proofErr w:type="spellEnd"/>
      <w:r>
        <w:rPr>
          <w:rFonts w:ascii="Arial" w:eastAsia="Arial" w:hAnsi="Arial" w:cs="Arial"/>
          <w:color w:val="222222"/>
          <w:sz w:val="16"/>
          <w:szCs w:val="16"/>
          <w:highlight w:val="white"/>
        </w:rPr>
        <w:t xml:space="preserve"> – Théâtre Gilles-Laplante</w:t>
      </w:r>
      <w:r>
        <w:rPr>
          <w:rFonts w:ascii="Arial" w:eastAsia="Arial" w:hAnsi="Arial" w:cs="Arial"/>
          <w:color w:val="222222"/>
          <w:sz w:val="16"/>
          <w:szCs w:val="16"/>
          <w:highlight w:val="white"/>
        </w:rPr>
        <w:br/>
        <w:t>05/10 – Longueuil – Théâtre de la Ville</w:t>
      </w:r>
      <w:r>
        <w:rPr>
          <w:rFonts w:ascii="Arial" w:eastAsia="Arial" w:hAnsi="Arial" w:cs="Arial"/>
          <w:color w:val="222222"/>
          <w:sz w:val="16"/>
          <w:szCs w:val="16"/>
          <w:highlight w:val="white"/>
        </w:rPr>
        <w:br/>
        <w:t>05/24 – Trois-Rivières – Salle Anaïs-Allard-Rousseau</w:t>
      </w:r>
    </w:p>
    <w:p w14:paraId="250DD067" w14:textId="7014A626" w:rsidR="004416CA" w:rsidRPr="00DD44E2" w:rsidRDefault="00000000">
      <w:pPr>
        <w:jc w:val="both"/>
        <w:rPr>
          <w:rFonts w:ascii="Arial" w:eastAsia="Arial" w:hAnsi="Arial" w:cs="Arial"/>
          <w:color w:val="222222"/>
          <w:sz w:val="18"/>
          <w:szCs w:val="18"/>
          <w:highlight w:val="white"/>
          <w:lang w:val="en-CA"/>
        </w:rPr>
      </w:pPr>
      <w:r w:rsidRPr="00DD44E2">
        <w:rPr>
          <w:rFonts w:ascii="Arial" w:eastAsia="Arial" w:hAnsi="Arial" w:cs="Arial"/>
          <w:b/>
          <w:color w:val="222222"/>
          <w:sz w:val="18"/>
          <w:szCs w:val="18"/>
          <w:highlight w:val="white"/>
          <w:lang w:val="en-CA"/>
        </w:rPr>
        <w:br/>
        <w:t>Montreal, November 10, 2023</w:t>
      </w:r>
      <w:r w:rsidRPr="00DD44E2">
        <w:rPr>
          <w:rFonts w:ascii="Arial" w:eastAsia="Arial" w:hAnsi="Arial" w:cs="Arial"/>
          <w:i/>
          <w:color w:val="222222"/>
          <w:sz w:val="18"/>
          <w:szCs w:val="18"/>
          <w:highlight w:val="white"/>
          <w:lang w:val="en-CA"/>
        </w:rPr>
        <w:t xml:space="preserve"> – </w:t>
      </w:r>
      <w:r w:rsidRPr="00DD44E2">
        <w:rPr>
          <w:rFonts w:ascii="Arial" w:eastAsia="Arial" w:hAnsi="Arial" w:cs="Arial"/>
          <w:sz w:val="18"/>
          <w:szCs w:val="18"/>
          <w:lang w:val="en-CA"/>
        </w:rPr>
        <w:t xml:space="preserve">After releasing </w:t>
      </w:r>
      <w:hyperlink r:id="rId7">
        <w:r w:rsidRPr="00DD44E2">
          <w:rPr>
            <w:rFonts w:ascii="Arial" w:eastAsia="Arial" w:hAnsi="Arial" w:cs="Arial"/>
            <w:i/>
            <w:color w:val="1155CC"/>
            <w:sz w:val="18"/>
            <w:szCs w:val="18"/>
            <w:u w:val="single"/>
            <w:lang w:val="en-CA"/>
          </w:rPr>
          <w:t xml:space="preserve">ACTE III, </w:t>
        </w:r>
        <w:proofErr w:type="spellStart"/>
        <w:r w:rsidRPr="00DD44E2">
          <w:rPr>
            <w:rFonts w:ascii="Arial" w:eastAsia="Arial" w:hAnsi="Arial" w:cs="Arial"/>
            <w:i/>
            <w:color w:val="1155CC"/>
            <w:sz w:val="18"/>
            <w:szCs w:val="18"/>
            <w:u w:val="single"/>
            <w:lang w:val="en-CA"/>
          </w:rPr>
          <w:t>Scène</w:t>
        </w:r>
        <w:proofErr w:type="spellEnd"/>
        <w:r w:rsidRPr="00DD44E2">
          <w:rPr>
            <w:rFonts w:ascii="Arial" w:eastAsia="Arial" w:hAnsi="Arial" w:cs="Arial"/>
            <w:i/>
            <w:color w:val="1155CC"/>
            <w:sz w:val="18"/>
            <w:szCs w:val="18"/>
            <w:u w:val="single"/>
            <w:lang w:val="en-CA"/>
          </w:rPr>
          <w:t xml:space="preserve"> I</w:t>
        </w:r>
      </w:hyperlink>
      <w:r w:rsidRPr="00DD44E2">
        <w:rPr>
          <w:rFonts w:ascii="Arial" w:eastAsia="Arial" w:hAnsi="Arial" w:cs="Arial"/>
          <w:sz w:val="18"/>
          <w:szCs w:val="18"/>
          <w:lang w:val="en-CA"/>
        </w:rPr>
        <w:t xml:space="preserve"> last September – the first part of his upcoming album set to release in spring 2024 – the composer, arranger, and multi-instrumentalist </w:t>
      </w:r>
      <w:r w:rsidRPr="00DD44E2">
        <w:rPr>
          <w:rFonts w:ascii="Arial" w:eastAsia="Arial" w:hAnsi="Arial" w:cs="Arial"/>
          <w:b/>
          <w:sz w:val="18"/>
          <w:szCs w:val="18"/>
          <w:lang w:val="en-CA"/>
        </w:rPr>
        <w:t xml:space="preserve">Simon </w:t>
      </w:r>
      <w:proofErr w:type="spellStart"/>
      <w:r w:rsidRPr="00DD44E2">
        <w:rPr>
          <w:rFonts w:ascii="Arial" w:eastAsia="Arial" w:hAnsi="Arial" w:cs="Arial"/>
          <w:b/>
          <w:sz w:val="18"/>
          <w:szCs w:val="18"/>
          <w:lang w:val="en-CA"/>
        </w:rPr>
        <w:t>Leoza</w:t>
      </w:r>
      <w:proofErr w:type="spellEnd"/>
      <w:r w:rsidRPr="00DD44E2">
        <w:rPr>
          <w:rFonts w:ascii="Arial" w:eastAsia="Arial" w:hAnsi="Arial" w:cs="Arial"/>
          <w:sz w:val="18"/>
          <w:szCs w:val="18"/>
          <w:lang w:val="en-CA"/>
        </w:rPr>
        <w:t xml:space="preserve"> now presents </w:t>
      </w:r>
      <w:hyperlink r:id="rId8">
        <w:r w:rsidRPr="00DD44E2">
          <w:rPr>
            <w:rFonts w:ascii="Arial" w:eastAsia="Arial" w:hAnsi="Arial" w:cs="Arial"/>
            <w:i/>
            <w:color w:val="1155CC"/>
            <w:sz w:val="18"/>
            <w:szCs w:val="18"/>
            <w:u w:val="single"/>
            <w:lang w:val="en-CA"/>
          </w:rPr>
          <w:t xml:space="preserve">ACTE III, </w:t>
        </w:r>
        <w:proofErr w:type="spellStart"/>
        <w:r w:rsidRPr="00DD44E2">
          <w:rPr>
            <w:rFonts w:ascii="Arial" w:eastAsia="Arial" w:hAnsi="Arial" w:cs="Arial"/>
            <w:i/>
            <w:color w:val="1155CC"/>
            <w:sz w:val="18"/>
            <w:szCs w:val="18"/>
            <w:u w:val="single"/>
            <w:lang w:val="en-CA"/>
          </w:rPr>
          <w:t>Scène</w:t>
        </w:r>
        <w:proofErr w:type="spellEnd"/>
        <w:r w:rsidRPr="00DD44E2">
          <w:rPr>
            <w:rFonts w:ascii="Arial" w:eastAsia="Arial" w:hAnsi="Arial" w:cs="Arial"/>
            <w:i/>
            <w:color w:val="1155CC"/>
            <w:sz w:val="18"/>
            <w:szCs w:val="18"/>
            <w:u w:val="single"/>
            <w:lang w:val="en-CA"/>
          </w:rPr>
          <w:t xml:space="preserve"> II</w:t>
        </w:r>
      </w:hyperlink>
      <w:r w:rsidRPr="00DD44E2">
        <w:rPr>
          <w:rFonts w:ascii="Arial" w:eastAsia="Arial" w:hAnsi="Arial" w:cs="Arial"/>
          <w:sz w:val="18"/>
          <w:szCs w:val="18"/>
          <w:lang w:val="en-CA"/>
        </w:rPr>
        <w:t>.</w:t>
      </w:r>
    </w:p>
    <w:p w14:paraId="1E00BB37" w14:textId="0B5F5762" w:rsidR="004416CA" w:rsidRPr="00DD44E2" w:rsidRDefault="00000000">
      <w:pPr>
        <w:jc w:val="both"/>
        <w:rPr>
          <w:rFonts w:ascii="Arial" w:eastAsia="Arial" w:hAnsi="Arial" w:cs="Arial"/>
          <w:sz w:val="18"/>
          <w:szCs w:val="18"/>
          <w:lang w:val="en-CA"/>
        </w:rPr>
      </w:pPr>
      <w:hyperlink r:id="rId9">
        <w:r w:rsidRPr="00DD44E2">
          <w:rPr>
            <w:rFonts w:ascii="Arial" w:eastAsia="Arial" w:hAnsi="Arial" w:cs="Arial"/>
            <w:i/>
            <w:color w:val="1155CC"/>
            <w:sz w:val="18"/>
            <w:szCs w:val="18"/>
            <w:u w:val="single"/>
            <w:lang w:val="en-CA"/>
          </w:rPr>
          <w:t xml:space="preserve">ACTE III, </w:t>
        </w:r>
        <w:proofErr w:type="spellStart"/>
        <w:r w:rsidRPr="00DD44E2">
          <w:rPr>
            <w:rFonts w:ascii="Arial" w:eastAsia="Arial" w:hAnsi="Arial" w:cs="Arial"/>
            <w:i/>
            <w:color w:val="1155CC"/>
            <w:sz w:val="18"/>
            <w:szCs w:val="18"/>
            <w:u w:val="single"/>
            <w:lang w:val="en-CA"/>
          </w:rPr>
          <w:t>Scène</w:t>
        </w:r>
        <w:proofErr w:type="spellEnd"/>
        <w:r w:rsidRPr="00DD44E2">
          <w:rPr>
            <w:rFonts w:ascii="Arial" w:eastAsia="Arial" w:hAnsi="Arial" w:cs="Arial"/>
            <w:i/>
            <w:color w:val="1155CC"/>
            <w:sz w:val="18"/>
            <w:szCs w:val="18"/>
            <w:u w:val="single"/>
            <w:lang w:val="en-CA"/>
          </w:rPr>
          <w:t xml:space="preserve"> II</w:t>
        </w:r>
      </w:hyperlink>
      <w:r w:rsidRPr="00DD44E2">
        <w:rPr>
          <w:rFonts w:ascii="Arial" w:eastAsia="Arial" w:hAnsi="Arial" w:cs="Arial"/>
          <w:i/>
          <w:sz w:val="18"/>
          <w:szCs w:val="18"/>
          <w:lang w:val="en-CA"/>
        </w:rPr>
        <w:t xml:space="preserve"> </w:t>
      </w:r>
      <w:sdt>
        <w:sdtPr>
          <w:tag w:val="goog_rdk_0"/>
          <w:id w:val="-566574458"/>
        </w:sdtPr>
        <w:sdtContent>
          <w:r w:rsidRPr="00DD44E2">
            <w:rPr>
              <w:rFonts w:ascii="Arial Unicode MS" w:eastAsia="Arial Unicode MS" w:hAnsi="Arial Unicode MS" w:cs="Arial Unicode MS"/>
              <w:sz w:val="18"/>
              <w:szCs w:val="18"/>
              <w:lang w:val="en-CA"/>
            </w:rPr>
            <w:t xml:space="preserve">delves deep into the essence of human existence. The first piece, </w:t>
          </w:r>
          <w:proofErr w:type="gramStart"/>
          <w:r w:rsidRPr="00DD44E2">
            <w:rPr>
              <w:rFonts w:ascii="Arial Unicode MS" w:eastAsia="Arial Unicode MS" w:hAnsi="Arial Unicode MS" w:cs="Arial Unicode MS"/>
              <w:sz w:val="18"/>
              <w:szCs w:val="18"/>
              <w:lang w:val="en-CA"/>
            </w:rPr>
            <w:t>".⋆</w:t>
          </w:r>
          <w:proofErr w:type="gramEnd"/>
          <w:r w:rsidRPr="00DD44E2">
            <w:rPr>
              <w:rFonts w:ascii="Arial Unicode MS" w:eastAsia="Arial Unicode MS" w:hAnsi="Arial Unicode MS" w:cs="Arial Unicode MS"/>
              <w:sz w:val="18"/>
              <w:szCs w:val="18"/>
              <w:lang w:val="en-CA"/>
            </w:rPr>
            <w:t xml:space="preserve">* </w:t>
          </w:r>
          <w:proofErr w:type="spellStart"/>
          <w:r w:rsidRPr="00DD44E2">
            <w:rPr>
              <w:rFonts w:ascii="Arial Unicode MS" w:eastAsia="Arial Unicode MS" w:hAnsi="Arial Unicode MS" w:cs="Arial Unicode MS"/>
              <w:sz w:val="18"/>
              <w:szCs w:val="18"/>
              <w:lang w:val="en-CA"/>
            </w:rPr>
            <w:t>astron</w:t>
          </w:r>
          <w:proofErr w:type="spellEnd"/>
          <w:r>
            <w:rPr>
              <w:rFonts w:ascii="Arial Unicode MS" w:eastAsia="Arial Unicode MS" w:hAnsi="Arial Unicode MS" w:cs="Arial Unicode MS"/>
              <w:sz w:val="18"/>
              <w:szCs w:val="18"/>
            </w:rPr>
            <w:t>σ</w:t>
          </w:r>
          <w:proofErr w:type="spellStart"/>
          <w:r w:rsidRPr="00DD44E2">
            <w:rPr>
              <w:rFonts w:ascii="Arial Unicode MS" w:eastAsia="Arial Unicode MS" w:hAnsi="Arial Unicode MS" w:cs="Arial Unicode MS"/>
              <w:sz w:val="18"/>
              <w:szCs w:val="18"/>
              <w:lang w:val="en-CA"/>
            </w:rPr>
            <w:t>mie</w:t>
          </w:r>
          <w:proofErr w:type="spellEnd"/>
          <w:r w:rsidRPr="00DD44E2">
            <w:rPr>
              <w:rFonts w:ascii="Arial Unicode MS" w:eastAsia="Arial Unicode MS" w:hAnsi="Arial Unicode MS" w:cs="Arial Unicode MS"/>
              <w:sz w:val="18"/>
              <w:szCs w:val="18"/>
              <w:lang w:val="en-CA"/>
            </w:rPr>
            <w:t xml:space="preserve"> *⋆.", inspired by Sarah Williams' poem "The Old Astronomer" (1868), offers a poignant reflection on nostalgia, aging, and the fear of death. It narrates the life journey of an astronomer and the void left after death, emphasizing the legacy we leave behind. This modern interpretation features a moving synthetic vocal canon and evolving string ensemble lines, creating a cinematic atmosphere.</w:t>
          </w:r>
        </w:sdtContent>
      </w:sdt>
    </w:p>
    <w:p w14:paraId="1D1ADE83" w14:textId="77777777" w:rsidR="004416CA" w:rsidRPr="00DD44E2" w:rsidRDefault="00000000">
      <w:pPr>
        <w:jc w:val="both"/>
        <w:rPr>
          <w:color w:val="222222"/>
          <w:lang w:val="en-CA"/>
        </w:rPr>
      </w:pPr>
      <w:r w:rsidRPr="00DD44E2">
        <w:rPr>
          <w:rFonts w:ascii="Arial" w:eastAsia="Arial" w:hAnsi="Arial" w:cs="Arial"/>
          <w:sz w:val="18"/>
          <w:szCs w:val="18"/>
          <w:lang w:val="en-CA"/>
        </w:rPr>
        <w:t>The second piece, "</w:t>
      </w:r>
      <w:r>
        <w:rPr>
          <w:rFonts w:ascii="Arial" w:eastAsia="Arial" w:hAnsi="Arial" w:cs="Arial"/>
          <w:sz w:val="18"/>
          <w:szCs w:val="18"/>
        </w:rPr>
        <w:t>Σ</w:t>
      </w:r>
      <w:r w:rsidRPr="00DD44E2">
        <w:rPr>
          <w:rFonts w:ascii="Arial" w:eastAsia="Arial" w:hAnsi="Arial" w:cs="Arial"/>
          <w:sz w:val="18"/>
          <w:szCs w:val="18"/>
          <w:lang w:val="en-CA"/>
        </w:rPr>
        <w:t xml:space="preserve">VA (feat. l </w:t>
      </w:r>
      <w:proofErr w:type="spellStart"/>
      <w:r w:rsidRPr="00DD44E2">
        <w:rPr>
          <w:rFonts w:ascii="Arial" w:eastAsia="Arial" w:hAnsi="Arial" w:cs="Arial"/>
          <w:sz w:val="18"/>
          <w:szCs w:val="18"/>
          <w:lang w:val="en-CA"/>
        </w:rPr>
        <w:t>i</w:t>
      </w:r>
      <w:proofErr w:type="spellEnd"/>
      <w:r w:rsidRPr="00DD44E2">
        <w:rPr>
          <w:rFonts w:ascii="Arial" w:eastAsia="Arial" w:hAnsi="Arial" w:cs="Arial"/>
          <w:sz w:val="18"/>
          <w:szCs w:val="18"/>
          <w:lang w:val="en-CA"/>
        </w:rPr>
        <w:t xml:space="preserve"> l a)," is a collaboration with the Quebecois artist </w:t>
      </w:r>
      <w:r w:rsidRPr="00DD44E2">
        <w:rPr>
          <w:rFonts w:ascii="Arial" w:eastAsia="Arial" w:hAnsi="Arial" w:cs="Arial"/>
          <w:b/>
          <w:sz w:val="18"/>
          <w:szCs w:val="18"/>
          <w:lang w:val="en-CA"/>
        </w:rPr>
        <w:t xml:space="preserve">l </w:t>
      </w:r>
      <w:proofErr w:type="spellStart"/>
      <w:r w:rsidRPr="00DD44E2">
        <w:rPr>
          <w:rFonts w:ascii="Arial" w:eastAsia="Arial" w:hAnsi="Arial" w:cs="Arial"/>
          <w:b/>
          <w:sz w:val="18"/>
          <w:szCs w:val="18"/>
          <w:lang w:val="en-CA"/>
        </w:rPr>
        <w:t>i</w:t>
      </w:r>
      <w:proofErr w:type="spellEnd"/>
      <w:r w:rsidRPr="00DD44E2">
        <w:rPr>
          <w:rFonts w:ascii="Arial" w:eastAsia="Arial" w:hAnsi="Arial" w:cs="Arial"/>
          <w:b/>
          <w:sz w:val="18"/>
          <w:szCs w:val="18"/>
          <w:lang w:val="en-CA"/>
        </w:rPr>
        <w:t xml:space="preserve"> l a</w:t>
      </w:r>
      <w:r w:rsidRPr="00DD44E2">
        <w:rPr>
          <w:rFonts w:ascii="Arial" w:eastAsia="Arial" w:hAnsi="Arial" w:cs="Arial"/>
          <w:sz w:val="18"/>
          <w:szCs w:val="18"/>
          <w:lang w:val="en-CA"/>
        </w:rPr>
        <w:t>. It portrays a woman navigating through an infinite corridor, overwhelmed by the chaos surrounding her. The journey begins with an intimate piano and unfolds into a rich blend of strings, brass, and percussive elements, evoking a sudden and powerful revelation. The segment concludes with "</w:t>
      </w:r>
      <w:r w:rsidRPr="00DD44E2">
        <w:rPr>
          <w:rFonts w:ascii="Arial" w:eastAsia="Arial" w:hAnsi="Arial" w:cs="Arial"/>
          <w:color w:val="222222"/>
          <w:sz w:val="18"/>
          <w:szCs w:val="18"/>
          <w:lang w:val="en-CA"/>
        </w:rPr>
        <w:t xml:space="preserve">_ </w:t>
      </w:r>
      <w:r w:rsidRPr="00DD44E2">
        <w:rPr>
          <w:rFonts w:ascii="Cambria Math" w:eastAsia="Cambria Math" w:hAnsi="Cambria Math" w:cs="Cambria Math"/>
          <w:color w:val="222222"/>
          <w:sz w:val="18"/>
          <w:szCs w:val="18"/>
          <w:lang w:val="en-CA"/>
        </w:rPr>
        <w:t>⍭</w:t>
      </w:r>
      <w:r w:rsidRPr="00DD44E2">
        <w:rPr>
          <w:rFonts w:ascii="Arial" w:eastAsia="Arial" w:hAnsi="Arial" w:cs="Arial"/>
          <w:color w:val="222222"/>
          <w:sz w:val="18"/>
          <w:szCs w:val="18"/>
          <w:lang w:val="en-CA"/>
        </w:rPr>
        <w:t>err</w:t>
      </w:r>
      <w:r>
        <w:rPr>
          <w:rFonts w:ascii="Arial" w:eastAsia="Arial" w:hAnsi="Arial" w:cs="Arial"/>
          <w:color w:val="222222"/>
          <w:sz w:val="18"/>
          <w:szCs w:val="18"/>
        </w:rPr>
        <w:t>α</w:t>
      </w:r>
      <w:r w:rsidRPr="00DD44E2">
        <w:rPr>
          <w:rFonts w:ascii="Arial" w:eastAsia="Arial" w:hAnsi="Arial" w:cs="Arial"/>
          <w:color w:val="222222"/>
          <w:sz w:val="18"/>
          <w:szCs w:val="18"/>
          <w:lang w:val="en-CA"/>
        </w:rPr>
        <w:t>_firm</w:t>
      </w:r>
      <w:r>
        <w:rPr>
          <w:rFonts w:ascii="Arial" w:eastAsia="Arial" w:hAnsi="Arial" w:cs="Arial"/>
          <w:color w:val="222222"/>
          <w:sz w:val="18"/>
          <w:szCs w:val="18"/>
        </w:rPr>
        <w:t>α</w:t>
      </w:r>
      <w:r w:rsidRPr="00DD44E2">
        <w:rPr>
          <w:rFonts w:ascii="Arial" w:eastAsia="Arial" w:hAnsi="Arial" w:cs="Arial"/>
          <w:color w:val="222222"/>
          <w:sz w:val="18"/>
          <w:szCs w:val="18"/>
          <w:lang w:val="en-CA"/>
        </w:rPr>
        <w:t>_</w:t>
      </w:r>
      <w:r w:rsidRPr="00DD44E2">
        <w:rPr>
          <w:rFonts w:ascii="Arial" w:eastAsia="Arial" w:hAnsi="Arial" w:cs="Arial"/>
          <w:sz w:val="18"/>
          <w:szCs w:val="18"/>
          <w:lang w:val="en-CA"/>
        </w:rPr>
        <w:t xml:space="preserve">," an emotional composition in which the combination of deep bass, synthesizers, and </w:t>
      </w:r>
      <w:proofErr w:type="gramStart"/>
      <w:r w:rsidRPr="00DD44E2">
        <w:rPr>
          <w:rFonts w:ascii="Arial" w:eastAsia="Arial" w:hAnsi="Arial" w:cs="Arial"/>
          <w:sz w:val="18"/>
          <w:szCs w:val="18"/>
          <w:lang w:val="en-CA"/>
        </w:rPr>
        <w:t>an</w:t>
      </w:r>
      <w:proofErr w:type="gramEnd"/>
      <w:r w:rsidRPr="00DD44E2">
        <w:rPr>
          <w:rFonts w:ascii="Arial" w:eastAsia="Arial" w:hAnsi="Arial" w:cs="Arial"/>
          <w:sz w:val="18"/>
          <w:szCs w:val="18"/>
          <w:lang w:val="en-CA"/>
        </w:rPr>
        <w:t xml:space="preserve"> haunting string ensemble strikes at the heart, delivering an emotional impact that resonates with the experience.</w:t>
      </w:r>
    </w:p>
    <w:p w14:paraId="2AD6FD8A" w14:textId="0FA9EC2B" w:rsidR="004416CA" w:rsidRPr="00DD44E2" w:rsidRDefault="00DD44E2">
      <w:pPr>
        <w:spacing w:after="0"/>
        <w:jc w:val="both"/>
        <w:rPr>
          <w:rFonts w:ascii="Arial" w:eastAsia="Arial" w:hAnsi="Arial" w:cs="Arial"/>
          <w:sz w:val="18"/>
          <w:szCs w:val="18"/>
          <w:lang w:val="en-CA"/>
        </w:rPr>
      </w:pPr>
      <w:r>
        <w:rPr>
          <w:rFonts w:ascii="Arial" w:eastAsia="Arial" w:hAnsi="Arial" w:cs="Arial"/>
          <w:i/>
          <w:color w:val="1155CC"/>
          <w:sz w:val="18"/>
          <w:szCs w:val="18"/>
          <w:u w:val="single"/>
          <w:lang w:val="en-CA"/>
        </w:rPr>
        <w:fldChar w:fldCharType="begin"/>
      </w:r>
      <w:r>
        <w:rPr>
          <w:rFonts w:ascii="Arial" w:eastAsia="Arial" w:hAnsi="Arial" w:cs="Arial"/>
          <w:i/>
          <w:color w:val="1155CC"/>
          <w:sz w:val="18"/>
          <w:szCs w:val="18"/>
          <w:u w:val="single"/>
          <w:lang w:val="en-CA"/>
        </w:rPr>
        <w:instrText>HYPERLINK "https://simonleoza.com/acteiiisceneii-industrie"</w:instrText>
      </w:r>
      <w:r>
        <w:rPr>
          <w:rFonts w:ascii="Arial" w:eastAsia="Arial" w:hAnsi="Arial" w:cs="Arial"/>
          <w:i/>
          <w:color w:val="1155CC"/>
          <w:sz w:val="18"/>
          <w:szCs w:val="18"/>
          <w:u w:val="single"/>
          <w:lang w:val="en-CA"/>
        </w:rPr>
      </w:r>
      <w:r>
        <w:rPr>
          <w:rFonts w:ascii="Arial" w:eastAsia="Arial" w:hAnsi="Arial" w:cs="Arial"/>
          <w:i/>
          <w:color w:val="1155CC"/>
          <w:sz w:val="18"/>
          <w:szCs w:val="18"/>
          <w:u w:val="single"/>
          <w:lang w:val="en-CA"/>
        </w:rPr>
        <w:fldChar w:fldCharType="separate"/>
      </w:r>
      <w:r w:rsidR="00000000" w:rsidRPr="00DD44E2">
        <w:rPr>
          <w:rStyle w:val="Hyperlink"/>
          <w:rFonts w:ascii="Arial" w:eastAsia="Arial" w:hAnsi="Arial" w:cs="Arial"/>
          <w:i/>
          <w:sz w:val="18"/>
          <w:szCs w:val="18"/>
          <w:lang w:val="en-CA"/>
        </w:rPr>
        <w:t xml:space="preserve">ACTE III, </w:t>
      </w:r>
      <w:proofErr w:type="spellStart"/>
      <w:r w:rsidR="00000000" w:rsidRPr="00DD44E2">
        <w:rPr>
          <w:rStyle w:val="Hyperlink"/>
          <w:rFonts w:ascii="Arial" w:eastAsia="Arial" w:hAnsi="Arial" w:cs="Arial"/>
          <w:i/>
          <w:sz w:val="18"/>
          <w:szCs w:val="18"/>
          <w:lang w:val="en-CA"/>
        </w:rPr>
        <w:t>Scène</w:t>
      </w:r>
      <w:proofErr w:type="spellEnd"/>
      <w:r w:rsidR="00000000" w:rsidRPr="00DD44E2">
        <w:rPr>
          <w:rStyle w:val="Hyperlink"/>
          <w:rFonts w:ascii="Arial" w:eastAsia="Arial" w:hAnsi="Arial" w:cs="Arial"/>
          <w:i/>
          <w:sz w:val="18"/>
          <w:szCs w:val="18"/>
          <w:lang w:val="en-CA"/>
        </w:rPr>
        <w:t xml:space="preserve"> II</w:t>
      </w:r>
      <w:r>
        <w:rPr>
          <w:rFonts w:ascii="Arial" w:eastAsia="Arial" w:hAnsi="Arial" w:cs="Arial"/>
          <w:i/>
          <w:color w:val="1155CC"/>
          <w:sz w:val="18"/>
          <w:szCs w:val="18"/>
          <w:u w:val="single"/>
          <w:lang w:val="en-CA"/>
        </w:rPr>
        <w:fldChar w:fldCharType="end"/>
      </w:r>
      <w:r w:rsidR="00000000" w:rsidRPr="00DD44E2">
        <w:rPr>
          <w:rFonts w:ascii="Arial" w:eastAsia="Arial" w:hAnsi="Arial" w:cs="Arial"/>
          <w:sz w:val="18"/>
          <w:szCs w:val="18"/>
          <w:lang w:val="en-CA"/>
        </w:rPr>
        <w:t xml:space="preserve"> provides a glimpse of the forthcoming album, focusing on the intimate and emotionally charged themes that touch the core of our existence. A musical journey that explores life, death, and the resilience of the human spirit.</w:t>
      </w:r>
    </w:p>
    <w:p w14:paraId="14C96895" w14:textId="77777777" w:rsidR="004416CA" w:rsidRPr="00DD44E2" w:rsidRDefault="004416CA">
      <w:pPr>
        <w:spacing w:after="0"/>
        <w:jc w:val="both"/>
        <w:rPr>
          <w:rFonts w:ascii="Arial" w:eastAsia="Arial" w:hAnsi="Arial" w:cs="Arial"/>
          <w:sz w:val="18"/>
          <w:szCs w:val="18"/>
          <w:lang w:val="en-CA"/>
        </w:rPr>
      </w:pPr>
    </w:p>
    <w:p w14:paraId="0DBDE09E" w14:textId="77777777" w:rsidR="004416CA" w:rsidRPr="00DD44E2" w:rsidRDefault="00000000">
      <w:pPr>
        <w:spacing w:after="0"/>
        <w:jc w:val="both"/>
        <w:rPr>
          <w:rFonts w:ascii="Arial" w:eastAsia="Arial" w:hAnsi="Arial" w:cs="Arial"/>
          <w:sz w:val="14"/>
          <w:szCs w:val="14"/>
          <w:lang w:val="en-CA"/>
        </w:rPr>
      </w:pPr>
      <w:r w:rsidRPr="00DD44E2">
        <w:rPr>
          <w:rFonts w:ascii="Arial" w:eastAsia="Arial" w:hAnsi="Arial" w:cs="Arial"/>
          <w:b/>
          <w:sz w:val="18"/>
          <w:szCs w:val="18"/>
          <w:lang w:val="en-CA"/>
        </w:rPr>
        <w:t xml:space="preserve">Simon </w:t>
      </w:r>
      <w:proofErr w:type="spellStart"/>
      <w:r w:rsidRPr="00DD44E2">
        <w:rPr>
          <w:rFonts w:ascii="Arial" w:eastAsia="Arial" w:hAnsi="Arial" w:cs="Arial"/>
          <w:b/>
          <w:sz w:val="18"/>
          <w:szCs w:val="18"/>
          <w:lang w:val="en-CA"/>
        </w:rPr>
        <w:t>Leoza</w:t>
      </w:r>
      <w:proofErr w:type="spellEnd"/>
      <w:r w:rsidRPr="00DD44E2">
        <w:rPr>
          <w:rFonts w:ascii="Arial" w:eastAsia="Arial" w:hAnsi="Arial" w:cs="Arial"/>
          <w:sz w:val="18"/>
          <w:szCs w:val="18"/>
          <w:lang w:val="en-CA"/>
        </w:rPr>
        <w:t xml:space="preserve"> is a Montreal-based composer and multi-instrumentalist known for creating pieces that are at times contemplative and sensitive, and at other times lively and poignant. His work spans the realms of neoclassical, ambient pop, and electronic music. </w:t>
      </w:r>
      <w:proofErr w:type="spellStart"/>
      <w:r w:rsidRPr="00DD44E2">
        <w:rPr>
          <w:rFonts w:ascii="Arial" w:eastAsia="Arial" w:hAnsi="Arial" w:cs="Arial"/>
          <w:sz w:val="18"/>
          <w:szCs w:val="18"/>
          <w:lang w:val="en-CA"/>
        </w:rPr>
        <w:t>Leoza</w:t>
      </w:r>
      <w:proofErr w:type="spellEnd"/>
      <w:r w:rsidRPr="00DD44E2">
        <w:rPr>
          <w:rFonts w:ascii="Arial" w:eastAsia="Arial" w:hAnsi="Arial" w:cs="Arial"/>
          <w:sz w:val="18"/>
          <w:szCs w:val="18"/>
          <w:lang w:val="en-CA"/>
        </w:rPr>
        <w:t xml:space="preserve"> is known for merging his musical world with the theatrical and cinematic realms, earning his projects the ADISQ Award for Best Lighting and Projection Design in 2021, along with a nomination in the same category this year. He was also nominated for a JUNO Award in 2021 for "Music Video of the Year."</w:t>
      </w:r>
    </w:p>
    <w:p w14:paraId="485EC1A0" w14:textId="77777777" w:rsidR="004416CA" w:rsidRPr="00DD44E2" w:rsidRDefault="004416CA">
      <w:pPr>
        <w:spacing w:after="0" w:line="240" w:lineRule="auto"/>
        <w:jc w:val="both"/>
        <w:rPr>
          <w:rFonts w:ascii="Arial" w:eastAsia="Arial" w:hAnsi="Arial" w:cs="Arial"/>
          <w:sz w:val="18"/>
          <w:szCs w:val="18"/>
          <w:lang w:val="en-CA"/>
        </w:rPr>
      </w:pPr>
    </w:p>
    <w:p w14:paraId="7636E1C0" w14:textId="77777777" w:rsidR="004416CA" w:rsidRPr="00DD44E2" w:rsidRDefault="00000000">
      <w:pPr>
        <w:jc w:val="both"/>
        <w:rPr>
          <w:rFonts w:ascii="Arial" w:eastAsia="Arial" w:hAnsi="Arial" w:cs="Arial"/>
          <w:sz w:val="14"/>
          <w:szCs w:val="14"/>
          <w:lang w:val="en-CA"/>
        </w:rPr>
      </w:pPr>
      <w:r w:rsidRPr="00DD44E2">
        <w:rPr>
          <w:rFonts w:ascii="Arial" w:eastAsia="Arial" w:hAnsi="Arial" w:cs="Arial"/>
          <w:sz w:val="18"/>
          <w:szCs w:val="18"/>
          <w:lang w:val="en-CA"/>
        </w:rPr>
        <w:t xml:space="preserve">Additionally, he has composed original scores for several short films, documentaries, theatre productions, and choreographic works. The release of his debut album, </w:t>
      </w:r>
      <w:r w:rsidRPr="00DD44E2">
        <w:rPr>
          <w:rFonts w:ascii="Arial" w:eastAsia="Arial" w:hAnsi="Arial" w:cs="Arial"/>
          <w:i/>
          <w:sz w:val="18"/>
          <w:szCs w:val="18"/>
          <w:lang w:val="en-CA"/>
        </w:rPr>
        <w:t>Albatross</w:t>
      </w:r>
      <w:r w:rsidRPr="00DD44E2">
        <w:rPr>
          <w:rFonts w:ascii="Arial" w:eastAsia="Arial" w:hAnsi="Arial" w:cs="Arial"/>
          <w:sz w:val="18"/>
          <w:szCs w:val="18"/>
          <w:lang w:val="en-CA"/>
        </w:rPr>
        <w:t>, was accompanied by a tour of over fifty concerts throughout Quebec.</w:t>
      </w:r>
    </w:p>
    <w:p w14:paraId="327F7FA8" w14:textId="77777777" w:rsidR="004416CA" w:rsidRPr="00DD44E2" w:rsidRDefault="004416CA">
      <w:pPr>
        <w:spacing w:after="0" w:line="240" w:lineRule="auto"/>
        <w:jc w:val="both"/>
        <w:rPr>
          <w:rFonts w:ascii="Arial" w:eastAsia="Arial" w:hAnsi="Arial" w:cs="Arial"/>
          <w:sz w:val="18"/>
          <w:szCs w:val="18"/>
          <w:lang w:val="en-CA"/>
        </w:rPr>
        <w:sectPr w:rsidR="004416CA" w:rsidRPr="00DD44E2">
          <w:type w:val="continuous"/>
          <w:pgSz w:w="11906" w:h="16838"/>
          <w:pgMar w:top="1440" w:right="1800" w:bottom="1440" w:left="1800" w:header="708" w:footer="708" w:gutter="0"/>
          <w:pgNumType w:start="1"/>
          <w:cols w:space="720"/>
        </w:sectPr>
      </w:pPr>
    </w:p>
    <w:p w14:paraId="60512213" w14:textId="77777777" w:rsidR="004416CA" w:rsidRPr="00DD44E2" w:rsidRDefault="00000000">
      <w:pPr>
        <w:spacing w:after="0"/>
        <w:rPr>
          <w:rFonts w:ascii="Arial" w:eastAsia="Arial" w:hAnsi="Arial" w:cs="Arial"/>
          <w:sz w:val="18"/>
          <w:szCs w:val="18"/>
          <w:lang w:val="en-CA"/>
        </w:rPr>
      </w:pPr>
      <w:r w:rsidRPr="00DD44E2">
        <w:rPr>
          <w:rFonts w:ascii="Arial" w:eastAsia="Arial" w:hAnsi="Arial" w:cs="Arial"/>
          <w:b/>
          <w:sz w:val="18"/>
          <w:szCs w:val="18"/>
          <w:u w:val="single"/>
          <w:lang w:val="en-CA"/>
        </w:rPr>
        <w:t>Credits</w:t>
      </w:r>
      <w:r w:rsidRPr="00DD44E2">
        <w:rPr>
          <w:rFonts w:ascii="Arial" w:eastAsia="Arial" w:hAnsi="Arial" w:cs="Arial"/>
          <w:sz w:val="18"/>
          <w:szCs w:val="18"/>
          <w:lang w:val="en-CA"/>
        </w:rPr>
        <w:br/>
      </w:r>
      <w:r w:rsidRPr="00DD44E2">
        <w:rPr>
          <w:rFonts w:ascii="Arial" w:eastAsia="Arial" w:hAnsi="Arial" w:cs="Arial"/>
          <w:b/>
          <w:sz w:val="18"/>
          <w:szCs w:val="18"/>
          <w:lang w:val="en-CA"/>
        </w:rPr>
        <w:t>Composer</w:t>
      </w:r>
      <w:r w:rsidRPr="00DD44E2">
        <w:rPr>
          <w:rFonts w:ascii="Arial" w:eastAsia="Arial" w:hAnsi="Arial" w:cs="Arial"/>
          <w:sz w:val="18"/>
          <w:szCs w:val="18"/>
          <w:lang w:val="en-CA"/>
        </w:rPr>
        <w:t xml:space="preserve">: Simon </w:t>
      </w:r>
      <w:proofErr w:type="spellStart"/>
      <w:r w:rsidRPr="00DD44E2">
        <w:rPr>
          <w:rFonts w:ascii="Arial" w:eastAsia="Arial" w:hAnsi="Arial" w:cs="Arial"/>
          <w:sz w:val="18"/>
          <w:szCs w:val="18"/>
          <w:lang w:val="en-CA"/>
        </w:rPr>
        <w:t>Leoza</w:t>
      </w:r>
      <w:proofErr w:type="spellEnd"/>
      <w:r w:rsidRPr="00DD44E2">
        <w:rPr>
          <w:rFonts w:ascii="Arial" w:eastAsia="Arial" w:hAnsi="Arial" w:cs="Arial"/>
          <w:sz w:val="18"/>
          <w:szCs w:val="18"/>
          <w:lang w:val="en-CA"/>
        </w:rPr>
        <w:t xml:space="preserve"> </w:t>
      </w:r>
    </w:p>
    <w:p w14:paraId="23952F23" w14:textId="77777777" w:rsidR="004416CA" w:rsidRPr="00DD44E2" w:rsidRDefault="00000000">
      <w:pPr>
        <w:spacing w:after="0"/>
        <w:rPr>
          <w:rFonts w:ascii="Arial" w:eastAsia="Arial" w:hAnsi="Arial" w:cs="Arial"/>
          <w:sz w:val="18"/>
          <w:szCs w:val="18"/>
          <w:lang w:val="en-CA"/>
        </w:rPr>
      </w:pPr>
      <w:r w:rsidRPr="00DD44E2">
        <w:rPr>
          <w:rFonts w:ascii="Arial" w:eastAsia="Arial" w:hAnsi="Arial" w:cs="Arial"/>
          <w:b/>
          <w:color w:val="222222"/>
          <w:sz w:val="18"/>
          <w:szCs w:val="18"/>
          <w:lang w:val="en-CA"/>
        </w:rPr>
        <w:t>Author</w:t>
      </w:r>
      <w:r w:rsidRPr="00DD44E2">
        <w:rPr>
          <w:rFonts w:ascii="Arial" w:eastAsia="Arial" w:hAnsi="Arial" w:cs="Arial"/>
          <w:color w:val="222222"/>
          <w:sz w:val="18"/>
          <w:szCs w:val="18"/>
          <w:lang w:val="en-CA"/>
        </w:rPr>
        <w:t xml:space="preserve">: l </w:t>
      </w:r>
      <w:proofErr w:type="spellStart"/>
      <w:r w:rsidRPr="00DD44E2">
        <w:rPr>
          <w:rFonts w:ascii="Arial" w:eastAsia="Arial" w:hAnsi="Arial" w:cs="Arial"/>
          <w:color w:val="222222"/>
          <w:sz w:val="18"/>
          <w:szCs w:val="18"/>
          <w:lang w:val="en-CA"/>
        </w:rPr>
        <w:t>i</w:t>
      </w:r>
      <w:proofErr w:type="spellEnd"/>
      <w:r w:rsidRPr="00DD44E2">
        <w:rPr>
          <w:rFonts w:ascii="Arial" w:eastAsia="Arial" w:hAnsi="Arial" w:cs="Arial"/>
          <w:color w:val="222222"/>
          <w:sz w:val="18"/>
          <w:szCs w:val="18"/>
          <w:lang w:val="en-CA"/>
        </w:rPr>
        <w:t xml:space="preserve"> l a</w:t>
      </w:r>
      <w:r w:rsidRPr="00DD44E2">
        <w:rPr>
          <w:rFonts w:ascii="Arial" w:eastAsia="Arial" w:hAnsi="Arial" w:cs="Arial"/>
          <w:sz w:val="18"/>
          <w:szCs w:val="18"/>
          <w:lang w:val="en-CA"/>
        </w:rPr>
        <w:t xml:space="preserve"> - For “</w:t>
      </w:r>
      <w:r>
        <w:rPr>
          <w:rFonts w:ascii="Arial" w:eastAsia="Arial" w:hAnsi="Arial" w:cs="Arial"/>
          <w:color w:val="222222"/>
          <w:sz w:val="18"/>
          <w:szCs w:val="18"/>
        </w:rPr>
        <w:t>Σ</w:t>
      </w:r>
      <w:r w:rsidRPr="00DD44E2">
        <w:rPr>
          <w:rFonts w:ascii="Arial" w:eastAsia="Arial" w:hAnsi="Arial" w:cs="Arial"/>
          <w:color w:val="222222"/>
          <w:sz w:val="18"/>
          <w:szCs w:val="18"/>
          <w:lang w:val="en-CA"/>
        </w:rPr>
        <w:t xml:space="preserve">VA (feat. l </w:t>
      </w:r>
      <w:proofErr w:type="spellStart"/>
      <w:r w:rsidRPr="00DD44E2">
        <w:rPr>
          <w:rFonts w:ascii="Arial" w:eastAsia="Arial" w:hAnsi="Arial" w:cs="Arial"/>
          <w:color w:val="222222"/>
          <w:sz w:val="18"/>
          <w:szCs w:val="18"/>
          <w:lang w:val="en-CA"/>
        </w:rPr>
        <w:t>i</w:t>
      </w:r>
      <w:proofErr w:type="spellEnd"/>
      <w:r w:rsidRPr="00DD44E2">
        <w:rPr>
          <w:rFonts w:ascii="Arial" w:eastAsia="Arial" w:hAnsi="Arial" w:cs="Arial"/>
          <w:color w:val="222222"/>
          <w:sz w:val="18"/>
          <w:szCs w:val="18"/>
          <w:lang w:val="en-CA"/>
        </w:rPr>
        <w:t xml:space="preserve"> l a)”</w:t>
      </w:r>
    </w:p>
    <w:p w14:paraId="2D3E0B56" w14:textId="77777777" w:rsidR="004416CA" w:rsidRPr="00DD44E2" w:rsidRDefault="00000000">
      <w:pPr>
        <w:spacing w:after="0"/>
        <w:rPr>
          <w:rFonts w:ascii="Arial" w:eastAsia="Arial" w:hAnsi="Arial" w:cs="Arial"/>
          <w:sz w:val="18"/>
          <w:szCs w:val="18"/>
          <w:lang w:val="en-CA"/>
        </w:rPr>
      </w:pPr>
      <w:r w:rsidRPr="00DD44E2">
        <w:rPr>
          <w:rFonts w:ascii="Arial" w:eastAsia="Arial" w:hAnsi="Arial" w:cs="Arial"/>
          <w:b/>
          <w:sz w:val="18"/>
          <w:szCs w:val="18"/>
          <w:lang w:val="en-CA"/>
        </w:rPr>
        <w:t>Producer and additional arranger</w:t>
      </w:r>
      <w:r w:rsidRPr="00DD44E2">
        <w:rPr>
          <w:rFonts w:ascii="Arial" w:eastAsia="Arial" w:hAnsi="Arial" w:cs="Arial"/>
          <w:sz w:val="18"/>
          <w:szCs w:val="18"/>
          <w:lang w:val="en-CA"/>
        </w:rPr>
        <w:t xml:space="preserve">: Blaise </w:t>
      </w:r>
      <w:proofErr w:type="spellStart"/>
      <w:r w:rsidRPr="00DD44E2">
        <w:rPr>
          <w:rFonts w:ascii="Arial" w:eastAsia="Arial" w:hAnsi="Arial" w:cs="Arial"/>
          <w:sz w:val="18"/>
          <w:szCs w:val="18"/>
          <w:lang w:val="en-CA"/>
        </w:rPr>
        <w:t>Borboën</w:t>
      </w:r>
      <w:proofErr w:type="spellEnd"/>
      <w:r w:rsidRPr="00DD44E2">
        <w:rPr>
          <w:rFonts w:ascii="Arial" w:eastAsia="Arial" w:hAnsi="Arial" w:cs="Arial"/>
          <w:sz w:val="18"/>
          <w:szCs w:val="18"/>
          <w:lang w:val="en-CA"/>
        </w:rPr>
        <w:t>-Léonard</w:t>
      </w:r>
      <w:r w:rsidRPr="00DD44E2">
        <w:rPr>
          <w:rFonts w:ascii="Arial" w:eastAsia="Arial" w:hAnsi="Arial" w:cs="Arial"/>
          <w:sz w:val="18"/>
          <w:szCs w:val="18"/>
          <w:lang w:val="en-CA"/>
        </w:rPr>
        <w:br/>
      </w:r>
      <w:r w:rsidRPr="00DD44E2">
        <w:rPr>
          <w:rFonts w:ascii="Arial" w:eastAsia="Arial" w:hAnsi="Arial" w:cs="Arial"/>
          <w:b/>
          <w:sz w:val="18"/>
          <w:szCs w:val="18"/>
          <w:lang w:val="en-CA"/>
        </w:rPr>
        <w:t>Arrangers</w:t>
      </w:r>
      <w:r w:rsidRPr="00DD44E2">
        <w:rPr>
          <w:rFonts w:ascii="Arial" w:eastAsia="Arial" w:hAnsi="Arial" w:cs="Arial"/>
          <w:sz w:val="18"/>
          <w:szCs w:val="18"/>
          <w:lang w:val="en-CA"/>
        </w:rPr>
        <w:t xml:space="preserve">: Gabriel Desjardins, Simon </w:t>
      </w:r>
      <w:proofErr w:type="spellStart"/>
      <w:r w:rsidRPr="00DD44E2">
        <w:rPr>
          <w:rFonts w:ascii="Arial" w:eastAsia="Arial" w:hAnsi="Arial" w:cs="Arial"/>
          <w:sz w:val="18"/>
          <w:szCs w:val="18"/>
          <w:lang w:val="en-CA"/>
        </w:rPr>
        <w:t>Leoza</w:t>
      </w:r>
      <w:proofErr w:type="spellEnd"/>
      <w:r w:rsidRPr="00DD44E2">
        <w:rPr>
          <w:rFonts w:ascii="Arial" w:eastAsia="Arial" w:hAnsi="Arial" w:cs="Arial"/>
          <w:sz w:val="18"/>
          <w:szCs w:val="18"/>
          <w:lang w:val="en-CA"/>
        </w:rPr>
        <w:br/>
      </w:r>
      <w:r w:rsidRPr="00DD44E2">
        <w:rPr>
          <w:rFonts w:ascii="Arial" w:eastAsia="Arial" w:hAnsi="Arial" w:cs="Arial"/>
          <w:b/>
          <w:sz w:val="18"/>
          <w:szCs w:val="18"/>
          <w:lang w:val="en-CA"/>
        </w:rPr>
        <w:t>Recording Engineers</w:t>
      </w:r>
      <w:r w:rsidRPr="00DD44E2">
        <w:rPr>
          <w:rFonts w:ascii="Arial" w:eastAsia="Arial" w:hAnsi="Arial" w:cs="Arial"/>
          <w:sz w:val="18"/>
          <w:szCs w:val="18"/>
          <w:lang w:val="en-CA"/>
        </w:rPr>
        <w:t xml:space="preserve">: </w:t>
      </w:r>
      <w:proofErr w:type="spellStart"/>
      <w:r w:rsidRPr="00DD44E2">
        <w:rPr>
          <w:rFonts w:ascii="Arial" w:eastAsia="Arial" w:hAnsi="Arial" w:cs="Arial"/>
          <w:sz w:val="18"/>
          <w:szCs w:val="18"/>
          <w:lang w:val="en-CA"/>
        </w:rPr>
        <w:t>Ghyslain</w:t>
      </w:r>
      <w:proofErr w:type="spellEnd"/>
      <w:r w:rsidRPr="00DD44E2">
        <w:rPr>
          <w:rFonts w:ascii="Arial" w:eastAsia="Arial" w:hAnsi="Arial" w:cs="Arial"/>
          <w:sz w:val="18"/>
          <w:szCs w:val="18"/>
          <w:lang w:val="en-CA"/>
        </w:rPr>
        <w:t xml:space="preserve"> Luc Lavigne, Blaise </w:t>
      </w:r>
      <w:proofErr w:type="spellStart"/>
      <w:r w:rsidRPr="00DD44E2">
        <w:rPr>
          <w:rFonts w:ascii="Arial" w:eastAsia="Arial" w:hAnsi="Arial" w:cs="Arial"/>
          <w:sz w:val="18"/>
          <w:szCs w:val="18"/>
          <w:lang w:val="en-CA"/>
        </w:rPr>
        <w:t>Borboën</w:t>
      </w:r>
      <w:proofErr w:type="spellEnd"/>
      <w:r w:rsidRPr="00DD44E2">
        <w:rPr>
          <w:rFonts w:ascii="Arial" w:eastAsia="Arial" w:hAnsi="Arial" w:cs="Arial"/>
          <w:sz w:val="18"/>
          <w:szCs w:val="18"/>
          <w:lang w:val="en-CA"/>
        </w:rPr>
        <w:t>-Léonard</w:t>
      </w:r>
      <w:r w:rsidRPr="00DD44E2">
        <w:rPr>
          <w:rFonts w:ascii="Arial" w:eastAsia="Arial" w:hAnsi="Arial" w:cs="Arial"/>
          <w:sz w:val="18"/>
          <w:szCs w:val="18"/>
          <w:lang w:val="en-CA"/>
        </w:rPr>
        <w:br/>
      </w:r>
      <w:r w:rsidRPr="00DD44E2">
        <w:rPr>
          <w:rFonts w:ascii="Arial" w:eastAsia="Arial" w:hAnsi="Arial" w:cs="Arial"/>
          <w:b/>
          <w:sz w:val="18"/>
          <w:szCs w:val="18"/>
          <w:lang w:val="en-CA"/>
        </w:rPr>
        <w:t>Mixing engineer</w:t>
      </w:r>
      <w:r w:rsidRPr="00DD44E2">
        <w:rPr>
          <w:rFonts w:ascii="Arial" w:eastAsia="Arial" w:hAnsi="Arial" w:cs="Arial"/>
          <w:sz w:val="18"/>
          <w:szCs w:val="18"/>
          <w:lang w:val="en-CA"/>
        </w:rPr>
        <w:t xml:space="preserve">: </w:t>
      </w:r>
      <w:proofErr w:type="spellStart"/>
      <w:r w:rsidRPr="00DD44E2">
        <w:rPr>
          <w:rFonts w:ascii="Arial" w:eastAsia="Arial" w:hAnsi="Arial" w:cs="Arial"/>
          <w:sz w:val="18"/>
          <w:szCs w:val="18"/>
          <w:lang w:val="en-CA"/>
        </w:rPr>
        <w:t>Ghyslain</w:t>
      </w:r>
      <w:proofErr w:type="spellEnd"/>
      <w:r w:rsidRPr="00DD44E2">
        <w:rPr>
          <w:rFonts w:ascii="Arial" w:eastAsia="Arial" w:hAnsi="Arial" w:cs="Arial"/>
          <w:sz w:val="18"/>
          <w:szCs w:val="18"/>
          <w:lang w:val="en-CA"/>
        </w:rPr>
        <w:t xml:space="preserve"> Luc Lavigne</w:t>
      </w:r>
      <w:r w:rsidRPr="00DD44E2">
        <w:rPr>
          <w:rFonts w:ascii="Arial" w:eastAsia="Arial" w:hAnsi="Arial" w:cs="Arial"/>
          <w:sz w:val="18"/>
          <w:szCs w:val="18"/>
          <w:lang w:val="en-CA"/>
        </w:rPr>
        <w:br/>
      </w:r>
      <w:r w:rsidRPr="00DD44E2">
        <w:rPr>
          <w:rFonts w:ascii="Arial" w:eastAsia="Arial" w:hAnsi="Arial" w:cs="Arial"/>
          <w:b/>
          <w:sz w:val="18"/>
          <w:szCs w:val="18"/>
          <w:lang w:val="en-CA"/>
        </w:rPr>
        <w:t>Studios</w:t>
      </w:r>
      <w:r w:rsidRPr="00DD44E2">
        <w:rPr>
          <w:rFonts w:ascii="Arial" w:eastAsia="Arial" w:hAnsi="Arial" w:cs="Arial"/>
          <w:sz w:val="18"/>
          <w:szCs w:val="18"/>
          <w:lang w:val="en-CA"/>
        </w:rPr>
        <w:t xml:space="preserve">: Studio </w:t>
      </w:r>
      <w:proofErr w:type="spellStart"/>
      <w:r w:rsidRPr="00DD44E2">
        <w:rPr>
          <w:rFonts w:ascii="Arial" w:eastAsia="Arial" w:hAnsi="Arial" w:cs="Arial"/>
          <w:sz w:val="18"/>
          <w:szCs w:val="18"/>
          <w:lang w:val="en-CA"/>
        </w:rPr>
        <w:t>Makina</w:t>
      </w:r>
      <w:proofErr w:type="spellEnd"/>
      <w:r w:rsidRPr="00DD44E2">
        <w:rPr>
          <w:rFonts w:ascii="Arial" w:eastAsia="Arial" w:hAnsi="Arial" w:cs="Arial"/>
          <w:sz w:val="18"/>
          <w:szCs w:val="18"/>
          <w:lang w:val="en-CA"/>
        </w:rPr>
        <w:t>, Studio PM</w:t>
      </w:r>
    </w:p>
    <w:p w14:paraId="4045AFDE" w14:textId="77777777" w:rsidR="004416CA" w:rsidRPr="00DD44E2" w:rsidRDefault="004416CA">
      <w:pPr>
        <w:spacing w:after="0"/>
        <w:rPr>
          <w:rFonts w:ascii="Arial" w:eastAsia="Arial" w:hAnsi="Arial" w:cs="Arial"/>
          <w:sz w:val="18"/>
          <w:szCs w:val="18"/>
          <w:lang w:val="en-CA"/>
        </w:rPr>
      </w:pPr>
    </w:p>
    <w:p w14:paraId="4C78B861" w14:textId="77777777" w:rsidR="004416CA" w:rsidRPr="00DD44E2" w:rsidRDefault="00000000">
      <w:pPr>
        <w:spacing w:after="0"/>
        <w:rPr>
          <w:rFonts w:ascii="Arial" w:eastAsia="Arial" w:hAnsi="Arial" w:cs="Arial"/>
          <w:sz w:val="18"/>
          <w:szCs w:val="18"/>
          <w:lang w:val="en-CA"/>
        </w:rPr>
      </w:pPr>
      <w:r w:rsidRPr="00DD44E2">
        <w:rPr>
          <w:rFonts w:ascii="Arial" w:eastAsia="Arial" w:hAnsi="Arial" w:cs="Arial"/>
          <w:b/>
          <w:sz w:val="18"/>
          <w:szCs w:val="18"/>
          <w:lang w:val="en-CA"/>
        </w:rPr>
        <w:t xml:space="preserve">Simon </w:t>
      </w:r>
      <w:proofErr w:type="spellStart"/>
      <w:proofErr w:type="gramStart"/>
      <w:r w:rsidRPr="00DD44E2">
        <w:rPr>
          <w:rFonts w:ascii="Arial" w:eastAsia="Arial" w:hAnsi="Arial" w:cs="Arial"/>
          <w:b/>
          <w:sz w:val="18"/>
          <w:szCs w:val="18"/>
          <w:lang w:val="en-CA"/>
        </w:rPr>
        <w:t>Leoza</w:t>
      </w:r>
      <w:proofErr w:type="spellEnd"/>
      <w:r w:rsidRPr="00DD44E2">
        <w:rPr>
          <w:rFonts w:ascii="Arial" w:eastAsia="Arial" w:hAnsi="Arial" w:cs="Arial"/>
          <w:sz w:val="18"/>
          <w:szCs w:val="18"/>
          <w:lang w:val="en-CA"/>
        </w:rPr>
        <w:t> :</w:t>
      </w:r>
      <w:proofErr w:type="gramEnd"/>
      <w:r w:rsidRPr="00DD44E2">
        <w:rPr>
          <w:rFonts w:ascii="Arial" w:eastAsia="Arial" w:hAnsi="Arial" w:cs="Arial"/>
          <w:sz w:val="18"/>
          <w:szCs w:val="18"/>
          <w:lang w:val="en-CA"/>
        </w:rPr>
        <w:t xml:space="preserve"> Synthesizers, Piano, Wurlitzer, programming, sampling &amp; additional production</w:t>
      </w:r>
      <w:r w:rsidRPr="00DD44E2">
        <w:rPr>
          <w:rFonts w:ascii="Arial" w:eastAsia="Arial" w:hAnsi="Arial" w:cs="Arial"/>
          <w:sz w:val="18"/>
          <w:szCs w:val="18"/>
          <w:lang w:val="en-CA"/>
        </w:rPr>
        <w:br/>
      </w:r>
      <w:r w:rsidRPr="00DD44E2">
        <w:rPr>
          <w:rFonts w:ascii="Arial" w:eastAsia="Arial" w:hAnsi="Arial" w:cs="Arial"/>
          <w:b/>
          <w:sz w:val="18"/>
          <w:szCs w:val="18"/>
          <w:lang w:val="en-CA"/>
        </w:rPr>
        <w:t xml:space="preserve">Blaise </w:t>
      </w:r>
      <w:proofErr w:type="spellStart"/>
      <w:r w:rsidRPr="00DD44E2">
        <w:rPr>
          <w:rFonts w:ascii="Arial" w:eastAsia="Arial" w:hAnsi="Arial" w:cs="Arial"/>
          <w:b/>
          <w:sz w:val="18"/>
          <w:szCs w:val="18"/>
          <w:lang w:val="en-CA"/>
        </w:rPr>
        <w:t>Borboën</w:t>
      </w:r>
      <w:proofErr w:type="spellEnd"/>
      <w:r w:rsidRPr="00DD44E2">
        <w:rPr>
          <w:rFonts w:ascii="Arial" w:eastAsia="Arial" w:hAnsi="Arial" w:cs="Arial"/>
          <w:b/>
          <w:sz w:val="18"/>
          <w:szCs w:val="18"/>
          <w:lang w:val="en-CA"/>
        </w:rPr>
        <w:t>-Léonard</w:t>
      </w:r>
      <w:r w:rsidRPr="00DD44E2">
        <w:rPr>
          <w:rFonts w:ascii="Arial" w:eastAsia="Arial" w:hAnsi="Arial" w:cs="Arial"/>
          <w:sz w:val="18"/>
          <w:szCs w:val="18"/>
          <w:lang w:val="en-CA"/>
        </w:rPr>
        <w:t> : Synthesizers, programming, sampling</w:t>
      </w:r>
    </w:p>
    <w:p w14:paraId="4E464E2F" w14:textId="77777777" w:rsidR="004416CA" w:rsidRDefault="00000000">
      <w:pPr>
        <w:rPr>
          <w:rFonts w:ascii="Arial" w:eastAsia="Arial" w:hAnsi="Arial" w:cs="Arial"/>
          <w:sz w:val="18"/>
          <w:szCs w:val="18"/>
        </w:rPr>
      </w:pPr>
      <w:r>
        <w:rPr>
          <w:rFonts w:ascii="Arial" w:eastAsia="Arial" w:hAnsi="Arial" w:cs="Arial"/>
          <w:b/>
          <w:sz w:val="18"/>
          <w:szCs w:val="18"/>
        </w:rPr>
        <w:t xml:space="preserve">Camille Poirier-Lachance, Gabrielle Richard, Frédéric-Alexandre Michaud, Jeanne Côté, Jeanne-Sophie Baron &amp; </w:t>
      </w:r>
      <w:proofErr w:type="spellStart"/>
      <w:r>
        <w:rPr>
          <w:rFonts w:ascii="Arial" w:eastAsia="Arial" w:hAnsi="Arial" w:cs="Arial"/>
          <w:b/>
          <w:sz w:val="18"/>
          <w:szCs w:val="18"/>
        </w:rPr>
        <w:t>Maïthéna</w:t>
      </w:r>
      <w:proofErr w:type="spellEnd"/>
      <w:r>
        <w:rPr>
          <w:rFonts w:ascii="Arial" w:eastAsia="Arial" w:hAnsi="Arial" w:cs="Arial"/>
          <w:b/>
          <w:sz w:val="18"/>
          <w:szCs w:val="18"/>
        </w:rPr>
        <w:t xml:space="preserve"> Girault</w:t>
      </w:r>
      <w:r>
        <w:rPr>
          <w:rFonts w:ascii="Arial" w:eastAsia="Arial" w:hAnsi="Arial" w:cs="Arial"/>
          <w:sz w:val="18"/>
          <w:szCs w:val="18"/>
        </w:rPr>
        <w:t xml:space="preserve"> : </w:t>
      </w:r>
      <w:proofErr w:type="spellStart"/>
      <w:r>
        <w:rPr>
          <w:rFonts w:ascii="Arial" w:eastAsia="Arial" w:hAnsi="Arial" w:cs="Arial"/>
          <w:sz w:val="18"/>
          <w:szCs w:val="18"/>
        </w:rPr>
        <w:t>Violins</w:t>
      </w:r>
      <w:proofErr w:type="spellEnd"/>
      <w:r>
        <w:rPr>
          <w:rFonts w:ascii="Arial" w:eastAsia="Arial" w:hAnsi="Arial" w:cs="Arial"/>
          <w:sz w:val="18"/>
          <w:szCs w:val="18"/>
        </w:rPr>
        <w:br/>
      </w:r>
      <w:r>
        <w:rPr>
          <w:rFonts w:ascii="Arial" w:eastAsia="Arial" w:hAnsi="Arial" w:cs="Arial"/>
          <w:b/>
          <w:sz w:val="18"/>
          <w:szCs w:val="18"/>
        </w:rPr>
        <w:t>Marilou Lepage &amp; Sebastian Gonzalez Mora</w:t>
      </w:r>
      <w:r>
        <w:rPr>
          <w:rFonts w:ascii="Arial" w:eastAsia="Arial" w:hAnsi="Arial" w:cs="Arial"/>
          <w:sz w:val="18"/>
          <w:szCs w:val="18"/>
        </w:rPr>
        <w:t> : Viola</w:t>
      </w:r>
      <w:r>
        <w:rPr>
          <w:rFonts w:ascii="Arial" w:eastAsia="Arial" w:hAnsi="Arial" w:cs="Arial"/>
          <w:sz w:val="18"/>
          <w:szCs w:val="18"/>
        </w:rPr>
        <w:br/>
      </w:r>
      <w:r>
        <w:rPr>
          <w:rFonts w:ascii="Arial" w:eastAsia="Arial" w:hAnsi="Arial" w:cs="Arial"/>
          <w:b/>
          <w:sz w:val="18"/>
          <w:szCs w:val="18"/>
        </w:rPr>
        <w:lastRenderedPageBreak/>
        <w:t xml:space="preserve">Anne-Louise Gilbert &amp; Julien </w:t>
      </w:r>
      <w:proofErr w:type="spellStart"/>
      <w:r>
        <w:rPr>
          <w:rFonts w:ascii="Arial" w:eastAsia="Arial" w:hAnsi="Arial" w:cs="Arial"/>
          <w:b/>
          <w:sz w:val="18"/>
          <w:szCs w:val="18"/>
        </w:rPr>
        <w:t>Siino</w:t>
      </w:r>
      <w:proofErr w:type="spellEnd"/>
      <w:r>
        <w:rPr>
          <w:rFonts w:ascii="Arial" w:eastAsia="Arial" w:hAnsi="Arial" w:cs="Arial"/>
          <w:sz w:val="18"/>
          <w:szCs w:val="18"/>
        </w:rPr>
        <w:t xml:space="preserve">: </w:t>
      </w:r>
      <w:proofErr w:type="spellStart"/>
      <w:r>
        <w:rPr>
          <w:rFonts w:ascii="Arial" w:eastAsia="Arial" w:hAnsi="Arial" w:cs="Arial"/>
          <w:sz w:val="18"/>
          <w:szCs w:val="18"/>
        </w:rPr>
        <w:t>Cello</w:t>
      </w:r>
      <w:proofErr w:type="spellEnd"/>
      <w:r>
        <w:rPr>
          <w:rFonts w:ascii="Arial" w:eastAsia="Arial" w:hAnsi="Arial" w:cs="Arial"/>
          <w:sz w:val="18"/>
          <w:szCs w:val="18"/>
        </w:rPr>
        <w:br/>
      </w:r>
      <w:r>
        <w:rPr>
          <w:rFonts w:ascii="Arial" w:eastAsia="Arial" w:hAnsi="Arial" w:cs="Arial"/>
          <w:b/>
          <w:sz w:val="18"/>
          <w:szCs w:val="18"/>
        </w:rPr>
        <w:t>l i l a</w:t>
      </w:r>
      <w:r>
        <w:rPr>
          <w:rFonts w:ascii="Arial" w:eastAsia="Arial" w:hAnsi="Arial" w:cs="Arial"/>
          <w:sz w:val="18"/>
          <w:szCs w:val="18"/>
        </w:rPr>
        <w:t xml:space="preserve">: </w:t>
      </w:r>
      <w:proofErr w:type="spellStart"/>
      <w:r>
        <w:rPr>
          <w:rFonts w:ascii="Arial" w:eastAsia="Arial" w:hAnsi="Arial" w:cs="Arial"/>
          <w:sz w:val="18"/>
          <w:szCs w:val="18"/>
        </w:rPr>
        <w:t>Vocals</w:t>
      </w:r>
      <w:proofErr w:type="spellEnd"/>
      <w:r>
        <w:rPr>
          <w:rFonts w:ascii="Arial" w:eastAsia="Arial" w:hAnsi="Arial" w:cs="Arial"/>
          <w:sz w:val="18"/>
          <w:szCs w:val="18"/>
        </w:rPr>
        <w:br/>
      </w:r>
      <w:r>
        <w:rPr>
          <w:rFonts w:ascii="Arial" w:eastAsia="Arial" w:hAnsi="Arial" w:cs="Arial"/>
          <w:b/>
          <w:sz w:val="18"/>
          <w:szCs w:val="18"/>
        </w:rPr>
        <w:t>Pete Pételle</w:t>
      </w:r>
      <w:r>
        <w:rPr>
          <w:rFonts w:ascii="Arial" w:eastAsia="Arial" w:hAnsi="Arial" w:cs="Arial"/>
          <w:sz w:val="18"/>
          <w:szCs w:val="18"/>
        </w:rPr>
        <w:t>: Drums and percussion</w:t>
      </w:r>
      <w:r>
        <w:rPr>
          <w:rFonts w:ascii="Arial" w:eastAsia="Arial" w:hAnsi="Arial" w:cs="Arial"/>
          <w:sz w:val="18"/>
          <w:szCs w:val="18"/>
        </w:rPr>
        <w:br/>
      </w:r>
      <w:r>
        <w:rPr>
          <w:rFonts w:ascii="Arial" w:eastAsia="Arial" w:hAnsi="Arial" w:cs="Arial"/>
          <w:b/>
          <w:sz w:val="18"/>
          <w:szCs w:val="18"/>
        </w:rPr>
        <w:t>Maude Lussier</w:t>
      </w:r>
      <w:r>
        <w:rPr>
          <w:rFonts w:ascii="Arial" w:eastAsia="Arial" w:hAnsi="Arial" w:cs="Arial"/>
          <w:sz w:val="18"/>
          <w:szCs w:val="18"/>
        </w:rPr>
        <w:t xml:space="preserve">: French </w:t>
      </w:r>
      <w:proofErr w:type="spellStart"/>
      <w:r>
        <w:rPr>
          <w:rFonts w:ascii="Arial" w:eastAsia="Arial" w:hAnsi="Arial" w:cs="Arial"/>
          <w:sz w:val="18"/>
          <w:szCs w:val="18"/>
        </w:rPr>
        <w:t>horn</w:t>
      </w:r>
      <w:proofErr w:type="spellEnd"/>
      <w:r>
        <w:rPr>
          <w:rFonts w:ascii="Arial" w:eastAsia="Arial" w:hAnsi="Arial" w:cs="Arial"/>
          <w:sz w:val="18"/>
          <w:szCs w:val="18"/>
        </w:rPr>
        <w:br/>
      </w:r>
      <w:r>
        <w:rPr>
          <w:rFonts w:ascii="Arial" w:eastAsia="Arial" w:hAnsi="Arial" w:cs="Arial"/>
          <w:b/>
          <w:sz w:val="18"/>
          <w:szCs w:val="18"/>
        </w:rPr>
        <w:t>Madeleine Doyon-Robitaille</w:t>
      </w:r>
      <w:r>
        <w:rPr>
          <w:rFonts w:ascii="Arial" w:eastAsia="Arial" w:hAnsi="Arial" w:cs="Arial"/>
          <w:sz w:val="18"/>
          <w:szCs w:val="18"/>
        </w:rPr>
        <w:t>: Trombone</w:t>
      </w:r>
    </w:p>
    <w:p w14:paraId="7A323EF5" w14:textId="77777777" w:rsidR="004416CA" w:rsidRDefault="00000000">
      <w:pPr>
        <w:rPr>
          <w:rFonts w:ascii="Arial" w:eastAsia="Arial" w:hAnsi="Arial" w:cs="Arial"/>
          <w:sz w:val="18"/>
          <w:szCs w:val="18"/>
        </w:rPr>
      </w:pPr>
      <w:r>
        <w:rPr>
          <w:rFonts w:ascii="Arial" w:eastAsia="Arial" w:hAnsi="Arial" w:cs="Arial"/>
          <w:sz w:val="18"/>
          <w:szCs w:val="18"/>
        </w:rPr>
        <w:t>Source: Rosemarie Records</w:t>
      </w:r>
    </w:p>
    <w:sectPr w:rsidR="004416CA">
      <w:type w:val="continuous"/>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A"/>
    <w:rsid w:val="004416CA"/>
    <w:rsid w:val="00DD4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D7C1A3"/>
  <w15:docId w15:val="{11CE1133-736C-1E4E-BBFE-E2AC2E4A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645E5"/>
    <w:rPr>
      <w:color w:val="0563C1" w:themeColor="hyperlink"/>
      <w:u w:val="single"/>
    </w:rPr>
  </w:style>
  <w:style w:type="character" w:styleId="UnresolvedMention">
    <w:name w:val="Unresolved Mention"/>
    <w:basedOn w:val="DefaultParagraphFont"/>
    <w:uiPriority w:val="99"/>
    <w:semiHidden/>
    <w:unhideWhenUsed/>
    <w:rsid w:val="00A645E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23D9"/>
    <w:rPr>
      <w:b/>
      <w:bCs/>
    </w:rPr>
  </w:style>
  <w:style w:type="character" w:customStyle="1" w:styleId="CommentSubjectChar">
    <w:name w:val="Comment Subject Char"/>
    <w:basedOn w:val="CommentTextChar"/>
    <w:link w:val="CommentSubject"/>
    <w:uiPriority w:val="99"/>
    <w:semiHidden/>
    <w:rsid w:val="002623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monleoza.com/acteiiisceneii-industrie" TargetMode="External"/><Relationship Id="rId3" Type="http://schemas.openxmlformats.org/officeDocument/2006/relationships/settings" Target="settings.xml"/><Relationship Id="rId7" Type="http://schemas.openxmlformats.org/officeDocument/2006/relationships/hyperlink" Target="https://simonleoza.com/acte-lll-scene-l-industr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monleoza.com/acteiiisceneii-indust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yQ8zaR5vY3ytpUaGnDAoDH9RA==">AMUW2mX+gVBoCE77fzn64TU8skaDhvZ4HHsGG7Ft0NDo4a5qxzrYutk6SbSCLloLs6aWDIcQ+rBiRmYMTeArvL6AXapccOre17d8OyTfTwlm6O2o85xgo6coDgV51lama5ufe9jihINoWpjMm96iGFss+nV9jNnOcVFlMXRWb1aqY0wN80By0VU=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Labelle</dc:creator>
  <cp:lastModifiedBy>Simon Fauteux</cp:lastModifiedBy>
  <cp:revision>2</cp:revision>
  <dcterms:created xsi:type="dcterms:W3CDTF">2023-11-09T19:27:00Z</dcterms:created>
  <dcterms:modified xsi:type="dcterms:W3CDTF">2023-11-09T19:27:00Z</dcterms:modified>
</cp:coreProperties>
</file>