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1A40E" w14:textId="1C7D077D" w:rsidR="00CE1E59" w:rsidRPr="002D3E8B" w:rsidRDefault="00CE1E59" w:rsidP="006316BD">
      <w:pPr>
        <w:rPr>
          <w:rFonts w:eastAsia="Source Sans Pro"/>
          <w:b/>
          <w:sz w:val="18"/>
          <w:szCs w:val="18"/>
          <w:lang w:val="fr-CA"/>
        </w:rPr>
      </w:pPr>
      <w:r w:rsidRPr="002D3E8B"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77526346" wp14:editId="3A9C3A22">
            <wp:extent cx="327991" cy="327991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" cy="3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E8B">
        <w:rPr>
          <w:rFonts w:eastAsia="Source Sans Pro"/>
          <w:b/>
          <w:sz w:val="18"/>
          <w:szCs w:val="18"/>
          <w:lang w:val="fr-CA"/>
        </w:rPr>
        <w:t xml:space="preserve"> </w:t>
      </w:r>
      <w:r w:rsidR="000A1591" w:rsidRPr="002D3E8B">
        <w:rPr>
          <w:rFonts w:eastAsia="Source Sans Pro"/>
          <w:b/>
          <w:noProof/>
          <w:sz w:val="18"/>
          <w:szCs w:val="18"/>
          <w:lang w:val="fr-FR" w:eastAsia="fr-FR"/>
        </w:rPr>
        <w:drawing>
          <wp:inline distT="0" distB="0" distL="0" distR="0" wp14:anchorId="03950F05" wp14:editId="0C428F59">
            <wp:extent cx="270849" cy="337931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6" cy="40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26119" w14:textId="77777777" w:rsidR="00CE1E59" w:rsidRPr="002D3E8B" w:rsidRDefault="00CE1E59" w:rsidP="006316BD">
      <w:pPr>
        <w:rPr>
          <w:rFonts w:eastAsia="Source Sans Pro"/>
          <w:b/>
          <w:sz w:val="18"/>
          <w:szCs w:val="18"/>
          <w:lang w:val="fr-CA"/>
        </w:rPr>
      </w:pPr>
    </w:p>
    <w:p w14:paraId="79AF6DFE" w14:textId="77777777" w:rsidR="00705F89" w:rsidRPr="002D3E8B" w:rsidRDefault="00705F89" w:rsidP="00705F89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>The Weather Station</w:t>
      </w:r>
    </w:p>
    <w:p w14:paraId="5A1B9099" w14:textId="1D242B25" w:rsidR="00705F89" w:rsidRPr="002D3E8B" w:rsidRDefault="00705F89" w:rsidP="00705F89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 xml:space="preserve">To Talk About – Nouvel extrait / </w:t>
      </w:r>
      <w:r w:rsidR="001C1836" w:rsidRPr="002D3E8B">
        <w:rPr>
          <w:rFonts w:eastAsia="Source Sans Pro"/>
          <w:bCs/>
          <w:sz w:val="18"/>
          <w:szCs w:val="18"/>
          <w:lang w:val="fr-CA"/>
        </w:rPr>
        <w:t>vidéo</w:t>
      </w:r>
      <w:r w:rsidRPr="002D3E8B">
        <w:rPr>
          <w:rFonts w:eastAsia="Source Sans Pro"/>
          <w:bCs/>
          <w:sz w:val="18"/>
          <w:szCs w:val="18"/>
          <w:lang w:val="fr-CA"/>
        </w:rPr>
        <w:t xml:space="preserve"> tiré de l’album </w:t>
      </w:r>
      <w:r w:rsidRPr="002D3E8B">
        <w:rPr>
          <w:rFonts w:eastAsia="Source Sans Pro"/>
          <w:bCs/>
          <w:i/>
          <w:sz w:val="18"/>
          <w:szCs w:val="18"/>
          <w:lang w:val="fr-CA"/>
        </w:rPr>
        <w:t>How Is It That I Should Look At The Stars à paraître le 4 mars</w:t>
      </w:r>
    </w:p>
    <w:p w14:paraId="6E872A00" w14:textId="77777777" w:rsidR="00705F89" w:rsidRPr="002D3E8B" w:rsidRDefault="00705F89" w:rsidP="00705F89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</w:p>
    <w:p w14:paraId="52633BD5" w14:textId="77777777" w:rsidR="00705F89" w:rsidRPr="002D3E8B" w:rsidRDefault="00705F89" w:rsidP="00705F89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>EN SPECTACLE VIRTUEL</w:t>
      </w:r>
    </w:p>
    <w:p w14:paraId="43FB41B5" w14:textId="77777777" w:rsidR="00705F89" w:rsidRPr="002D3E8B" w:rsidRDefault="00705F89" w:rsidP="00705F89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>03/03 – Bandcamp Livestream</w:t>
      </w:r>
    </w:p>
    <w:p w14:paraId="191482BD" w14:textId="77777777" w:rsidR="00705F89" w:rsidRPr="002D3E8B" w:rsidRDefault="00705F89" w:rsidP="00705F89">
      <w:pPr>
        <w:spacing w:line="240" w:lineRule="auto"/>
        <w:jc w:val="center"/>
        <w:rPr>
          <w:rFonts w:eastAsia="Source Sans Pro"/>
          <w:bCs/>
          <w:sz w:val="18"/>
          <w:szCs w:val="18"/>
          <w:lang w:val="fr-CA"/>
        </w:rPr>
      </w:pPr>
    </w:p>
    <w:p w14:paraId="66B16531" w14:textId="5214F2EE" w:rsidR="00705F89" w:rsidRPr="002D3E8B" w:rsidRDefault="00705F89" w:rsidP="002D3E8B">
      <w:pPr>
        <w:spacing w:line="240" w:lineRule="auto"/>
        <w:jc w:val="center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 xml:space="preserve">« </w:t>
      </w:r>
      <w:r w:rsidRPr="002D3E8B">
        <w:rPr>
          <w:rFonts w:eastAsia="Source Sans Pro"/>
          <w:bCs/>
          <w:i/>
          <w:sz w:val="18"/>
          <w:szCs w:val="18"/>
          <w:lang w:val="fr-CA"/>
        </w:rPr>
        <w:t>How Is It That I Should Look At The Stars</w:t>
      </w:r>
      <w:r w:rsidRPr="002D3E8B">
        <w:rPr>
          <w:rFonts w:eastAsia="Source Sans Pro"/>
          <w:bCs/>
          <w:sz w:val="18"/>
          <w:szCs w:val="18"/>
          <w:lang w:val="fr-CA"/>
        </w:rPr>
        <w:t xml:space="preserve"> </w:t>
      </w:r>
      <w:r w:rsidR="001C1836" w:rsidRPr="002D3E8B">
        <w:rPr>
          <w:rFonts w:eastAsia="Source Sans Pro"/>
          <w:bCs/>
          <w:sz w:val="18"/>
          <w:szCs w:val="18"/>
          <w:lang w:val="fr-CA"/>
        </w:rPr>
        <w:t>Is</w:t>
      </w:r>
      <w:r w:rsidRPr="002D3E8B">
        <w:rPr>
          <w:rFonts w:eastAsia="Source Sans Pro"/>
          <w:bCs/>
          <w:sz w:val="18"/>
          <w:szCs w:val="18"/>
          <w:lang w:val="fr-CA"/>
        </w:rPr>
        <w:t xml:space="preserve"> a record that makes you hold your breath.</w:t>
      </w:r>
    </w:p>
    <w:p w14:paraId="3E83E6D6" w14:textId="77777777" w:rsidR="00705F89" w:rsidRPr="002D3E8B" w:rsidRDefault="00705F89" w:rsidP="00705F89">
      <w:pPr>
        <w:spacing w:line="240" w:lineRule="auto"/>
        <w:jc w:val="center"/>
        <w:rPr>
          <w:rFonts w:eastAsia="Source Sans Pro"/>
          <w:bCs/>
          <w:sz w:val="18"/>
          <w:szCs w:val="18"/>
          <w:lang w:val="fr-CA"/>
        </w:rPr>
      </w:pPr>
      <w:r w:rsidRPr="002D3E8B">
        <w:rPr>
          <w:rFonts w:eastAsia="Source Sans Pro"/>
          <w:bCs/>
          <w:sz w:val="18"/>
          <w:szCs w:val="18"/>
          <w:lang w:val="fr-CA"/>
        </w:rPr>
        <w:t xml:space="preserve">A record you want to draw close. It is quite simply stunning » - </w:t>
      </w:r>
      <w:r w:rsidRPr="002D3E8B">
        <w:rPr>
          <w:rFonts w:eastAsia="Source Sans Pro"/>
          <w:b/>
          <w:i/>
          <w:sz w:val="18"/>
          <w:szCs w:val="18"/>
          <w:lang w:val="fr-CA"/>
        </w:rPr>
        <w:t>Uncut</w:t>
      </w:r>
      <w:r w:rsidRPr="002D3E8B">
        <w:rPr>
          <w:rFonts w:eastAsia="Source Sans Pro"/>
          <w:b/>
          <w:sz w:val="18"/>
          <w:szCs w:val="18"/>
          <w:lang w:val="fr-CA"/>
        </w:rPr>
        <w:t>, 10/10</w:t>
      </w:r>
    </w:p>
    <w:p w14:paraId="653B7801" w14:textId="77777777" w:rsidR="00705F89" w:rsidRPr="002D3E8B" w:rsidRDefault="00705F89" w:rsidP="00705F89">
      <w:pPr>
        <w:spacing w:line="240" w:lineRule="auto"/>
        <w:jc w:val="center"/>
        <w:rPr>
          <w:rFonts w:eastAsia="Source Sans Pro"/>
          <w:bCs/>
          <w:sz w:val="18"/>
          <w:szCs w:val="18"/>
          <w:lang w:val="fr-CA"/>
        </w:rPr>
      </w:pPr>
    </w:p>
    <w:p w14:paraId="3577BD84" w14:textId="2747A6B0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  <w:r w:rsidRPr="002D3E8B">
        <w:rPr>
          <w:rFonts w:eastAsia="Calibri"/>
          <w:b/>
          <w:sz w:val="18"/>
          <w:szCs w:val="18"/>
          <w:lang w:val="fr-CA"/>
        </w:rPr>
        <w:t>Montréal, mars 2022</w:t>
      </w:r>
      <w:r w:rsidRPr="002D3E8B">
        <w:rPr>
          <w:rFonts w:eastAsia="Calibri"/>
          <w:bCs/>
          <w:sz w:val="18"/>
          <w:szCs w:val="18"/>
          <w:lang w:val="fr-CA"/>
        </w:rPr>
        <w:t xml:space="preserve"> - </w:t>
      </w:r>
      <w:r w:rsidRPr="002D3E8B">
        <w:rPr>
          <w:rFonts w:eastAsia="Calibri"/>
          <w:b/>
          <w:sz w:val="18"/>
          <w:szCs w:val="18"/>
          <w:lang w:val="fr-CA"/>
        </w:rPr>
        <w:t>The Weather Station</w:t>
      </w:r>
      <w:r w:rsidR="000E46EC" w:rsidRPr="002D3E8B">
        <w:rPr>
          <w:rFonts w:eastAsia="Calibri"/>
          <w:b/>
          <w:sz w:val="18"/>
          <w:szCs w:val="18"/>
          <w:lang w:val="fr-CA"/>
        </w:rPr>
        <w:t xml:space="preserve"> </w:t>
      </w:r>
      <w:r w:rsidR="000E46EC" w:rsidRPr="002D3E8B">
        <w:rPr>
          <w:rFonts w:eastAsia="Calibri"/>
          <w:bCs/>
          <w:sz w:val="18"/>
          <w:szCs w:val="18"/>
          <w:lang w:val="fr-CA"/>
        </w:rPr>
        <w:t>(Tamara Lindeman) f</w:t>
      </w:r>
      <w:r w:rsidRPr="002D3E8B">
        <w:rPr>
          <w:rFonts w:eastAsia="Calibri"/>
          <w:bCs/>
          <w:sz w:val="18"/>
          <w:szCs w:val="18"/>
          <w:lang w:val="fr-CA"/>
        </w:rPr>
        <w:t xml:space="preserve">era paraître son </w:t>
      </w:r>
      <w:r w:rsidR="000E46EC" w:rsidRPr="002D3E8B">
        <w:rPr>
          <w:rFonts w:eastAsia="Calibri"/>
          <w:bCs/>
          <w:sz w:val="18"/>
          <w:szCs w:val="18"/>
          <w:lang w:val="fr-CA"/>
        </w:rPr>
        <w:t xml:space="preserve">très attendu </w:t>
      </w:r>
      <w:r w:rsidRPr="002D3E8B">
        <w:rPr>
          <w:rFonts w:eastAsia="Calibri"/>
          <w:bCs/>
          <w:sz w:val="18"/>
          <w:szCs w:val="18"/>
          <w:lang w:val="fr-CA"/>
        </w:rPr>
        <w:t>nouvel album</w:t>
      </w:r>
      <w:r w:rsidR="000E46EC" w:rsidRPr="002D3E8B">
        <w:rPr>
          <w:rFonts w:eastAsia="Calibri"/>
          <w:bCs/>
          <w:sz w:val="18"/>
          <w:szCs w:val="18"/>
          <w:lang w:val="fr-CA"/>
        </w:rPr>
        <w:t xml:space="preserve"> </w:t>
      </w:r>
      <w:r w:rsidRPr="002D3E8B">
        <w:rPr>
          <w:rFonts w:eastAsia="Calibri"/>
          <w:bCs/>
          <w:i/>
          <w:iCs/>
          <w:sz w:val="18"/>
          <w:szCs w:val="18"/>
          <w:lang w:val="fr-CA"/>
        </w:rPr>
        <w:t>How Is It That I Should Look At The Stars</w:t>
      </w:r>
      <w:r w:rsidRPr="002D3E8B">
        <w:rPr>
          <w:rFonts w:eastAsia="Calibri"/>
          <w:bCs/>
          <w:sz w:val="18"/>
          <w:szCs w:val="18"/>
          <w:lang w:val="fr-CA"/>
        </w:rPr>
        <w:t xml:space="preserve">, </w:t>
      </w:r>
      <w:r w:rsidRPr="002D3E8B">
        <w:rPr>
          <w:rFonts w:eastAsia="Calibri"/>
          <w:b/>
          <w:sz w:val="18"/>
          <w:szCs w:val="18"/>
          <w:lang w:val="fr-CA"/>
        </w:rPr>
        <w:t>ce vendredi 4 mars</w:t>
      </w:r>
      <w:r w:rsidRPr="002D3E8B">
        <w:rPr>
          <w:rFonts w:eastAsia="Calibri"/>
          <w:bCs/>
          <w:sz w:val="18"/>
          <w:szCs w:val="18"/>
          <w:lang w:val="fr-CA"/>
        </w:rPr>
        <w:t>. Elle dévoile aujourd’hui l’extrait/vidéo « To Talk About », une méditation</w:t>
      </w:r>
      <w:r w:rsidR="000E46EC" w:rsidRPr="002D3E8B">
        <w:rPr>
          <w:rFonts w:eastAsia="Calibri"/>
          <w:bCs/>
          <w:sz w:val="18"/>
          <w:szCs w:val="18"/>
          <w:lang w:val="fr-CA"/>
        </w:rPr>
        <w:t xml:space="preserve"> franche</w:t>
      </w:r>
      <w:r w:rsidRPr="002D3E8B">
        <w:rPr>
          <w:rFonts w:eastAsia="Calibri"/>
          <w:bCs/>
          <w:sz w:val="18"/>
          <w:szCs w:val="18"/>
          <w:lang w:val="fr-CA"/>
        </w:rPr>
        <w:t xml:space="preserve"> sur l'amour. Le texte est magnifiquement plaintif, conceptualisant d’intimes moments d'expression: « </w:t>
      </w:r>
      <w:r w:rsidRPr="002D3E8B">
        <w:rPr>
          <w:rFonts w:eastAsia="Source Sans Pro"/>
          <w:bCs/>
          <w:i/>
          <w:sz w:val="18"/>
          <w:szCs w:val="18"/>
          <w:lang w:val="fr-CA"/>
        </w:rPr>
        <w:t>When there is too much midnight to ever express, to listen to his breath, and to lay again my head on his chest. I am lazy, I only want to talk about love »</w:t>
      </w:r>
      <w:r w:rsidRPr="002D3E8B">
        <w:rPr>
          <w:rFonts w:eastAsia="Calibri"/>
          <w:bCs/>
          <w:sz w:val="18"/>
          <w:szCs w:val="18"/>
          <w:lang w:val="fr-CA"/>
        </w:rPr>
        <w:t xml:space="preserve">. Enveloppée par un doux piano, la voix de Tamara Lindeman </w:t>
      </w:r>
      <w:r w:rsidR="002D037E" w:rsidRPr="002D3E8B">
        <w:rPr>
          <w:rFonts w:eastAsia="Calibri"/>
          <w:bCs/>
          <w:sz w:val="18"/>
          <w:szCs w:val="18"/>
          <w:lang w:val="fr-CA"/>
        </w:rPr>
        <w:t>se mêle à merveille à celle de</w:t>
      </w:r>
      <w:r w:rsidRPr="002D3E8B">
        <w:rPr>
          <w:rFonts w:eastAsia="Calibri"/>
          <w:bCs/>
          <w:sz w:val="18"/>
          <w:szCs w:val="18"/>
          <w:lang w:val="fr-CA"/>
        </w:rPr>
        <w:t xml:space="preserve"> Ryan Driver.</w:t>
      </w:r>
    </w:p>
    <w:p w14:paraId="4DAE5428" w14:textId="77777777" w:rsidR="00705F89" w:rsidRPr="002D3E8B" w:rsidRDefault="00705F89" w:rsidP="00705F89">
      <w:pPr>
        <w:spacing w:line="240" w:lineRule="auto"/>
        <w:jc w:val="center"/>
        <w:rPr>
          <w:rFonts w:eastAsia="Calibri"/>
          <w:bCs/>
          <w:sz w:val="18"/>
          <w:szCs w:val="18"/>
          <w:lang w:val="fr-CA"/>
        </w:rPr>
      </w:pPr>
    </w:p>
    <w:p w14:paraId="33DF6F41" w14:textId="50CA6004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  <w:r w:rsidRPr="002D3E8B">
        <w:rPr>
          <w:rFonts w:eastAsia="Calibri"/>
          <w:bCs/>
          <w:i/>
          <w:iCs/>
          <w:sz w:val="18"/>
          <w:szCs w:val="18"/>
          <w:lang w:val="fr-CA"/>
        </w:rPr>
        <w:t>How Is It That I Should Look At The Stars</w:t>
      </w:r>
      <w:r w:rsidRPr="002D3E8B">
        <w:rPr>
          <w:rFonts w:eastAsia="Calibri"/>
          <w:bCs/>
          <w:sz w:val="18"/>
          <w:szCs w:val="18"/>
          <w:lang w:val="fr-CA"/>
        </w:rPr>
        <w:t xml:space="preserve"> se veut un album complémentaire à </w:t>
      </w:r>
      <w:r w:rsidRPr="002D3E8B">
        <w:rPr>
          <w:rFonts w:eastAsia="Calibri"/>
          <w:bCs/>
          <w:i/>
          <w:iCs/>
          <w:sz w:val="18"/>
          <w:szCs w:val="18"/>
          <w:lang w:val="fr-CA"/>
        </w:rPr>
        <w:t>Ignorance</w:t>
      </w:r>
      <w:r w:rsidRPr="002D3E8B">
        <w:rPr>
          <w:rFonts w:eastAsia="Calibri"/>
          <w:bCs/>
          <w:sz w:val="18"/>
          <w:szCs w:val="18"/>
          <w:lang w:val="fr-CA"/>
        </w:rPr>
        <w:t>.</w:t>
      </w:r>
      <w:r w:rsidR="00520DDE" w:rsidRPr="002D3E8B">
        <w:rPr>
          <w:rFonts w:eastAsia="Calibri"/>
          <w:bCs/>
          <w:sz w:val="18"/>
          <w:szCs w:val="18"/>
          <w:lang w:val="fr-CA"/>
        </w:rPr>
        <w:t xml:space="preserve"> </w:t>
      </w:r>
      <w:r w:rsidRPr="002D3E8B">
        <w:rPr>
          <w:rFonts w:eastAsia="Calibri"/>
          <w:bCs/>
          <w:sz w:val="18"/>
          <w:szCs w:val="18"/>
          <w:lang w:val="fr-CA"/>
        </w:rPr>
        <w:t xml:space="preserve">Ce sont des chansons écrites en même temps qui se connectent émotionnellement et traitent de plusieurs des mêmes thèmes : déconnexion et conflit, amour, oiseaux et sentiments climatiques. Enregistré en seulement trois jours, </w:t>
      </w:r>
      <w:r w:rsidRPr="002D3E8B">
        <w:rPr>
          <w:rFonts w:eastAsia="Calibri"/>
          <w:bCs/>
          <w:i/>
          <w:iCs/>
          <w:sz w:val="18"/>
          <w:szCs w:val="18"/>
          <w:lang w:val="fr-CA"/>
        </w:rPr>
        <w:t>How Is It That I Should Look At The Stars</w:t>
      </w:r>
      <w:r w:rsidRPr="002D3E8B">
        <w:rPr>
          <w:rFonts w:eastAsia="Calibri"/>
          <w:bCs/>
          <w:sz w:val="18"/>
          <w:szCs w:val="18"/>
          <w:lang w:val="fr-CA"/>
        </w:rPr>
        <w:t xml:space="preserve"> est douloureusement intime; rempli de souffle, de silence et de détails. Si le thème sous-jacent d’</w:t>
      </w:r>
      <w:r w:rsidRPr="002D3E8B">
        <w:rPr>
          <w:rFonts w:eastAsia="Calibri"/>
          <w:bCs/>
          <w:i/>
          <w:iCs/>
          <w:sz w:val="18"/>
          <w:szCs w:val="18"/>
          <w:lang w:val="fr-CA"/>
        </w:rPr>
        <w:t>Ignorance</w:t>
      </w:r>
      <w:r w:rsidRPr="002D3E8B">
        <w:rPr>
          <w:rFonts w:eastAsia="Calibri"/>
          <w:bCs/>
          <w:sz w:val="18"/>
          <w:szCs w:val="18"/>
          <w:lang w:val="fr-CA"/>
        </w:rPr>
        <w:t xml:space="preserve"> était la vulnérabilité - qui passe inaperçue et les dommages qui résultent de cet effacement - sur </w:t>
      </w:r>
      <w:r w:rsidRPr="002D3E8B">
        <w:rPr>
          <w:rFonts w:eastAsia="Calibri"/>
          <w:bCs/>
          <w:i/>
          <w:iCs/>
          <w:sz w:val="18"/>
          <w:szCs w:val="18"/>
          <w:lang w:val="fr-CA"/>
        </w:rPr>
        <w:t>How Is It That I Should Look At The Stars</w:t>
      </w:r>
      <w:r w:rsidRPr="002D3E8B">
        <w:rPr>
          <w:rFonts w:eastAsia="Calibri"/>
          <w:bCs/>
          <w:sz w:val="18"/>
          <w:szCs w:val="18"/>
          <w:lang w:val="fr-CA"/>
        </w:rPr>
        <w:t>, cette vulnérabilité est manifeste. C'est un album d'une immense sensibilité, l'enregistrement d'un groupe et d'une personne osant tendre vers la douceur sans s'excuser.</w:t>
      </w:r>
    </w:p>
    <w:p w14:paraId="1DBBD999" w14:textId="77777777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</w:p>
    <w:p w14:paraId="4A9772E9" w14:textId="2E8C3AE3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  <w:r w:rsidRPr="002D3E8B">
        <w:rPr>
          <w:rFonts w:eastAsia="Calibri"/>
          <w:bCs/>
          <w:i/>
          <w:iCs/>
          <w:sz w:val="18"/>
          <w:szCs w:val="18"/>
          <w:lang w:val="en-CA"/>
        </w:rPr>
        <w:t xml:space="preserve">How Is It That I Should Look </w:t>
      </w:r>
      <w:r w:rsidR="001C1836" w:rsidRPr="002D3E8B">
        <w:rPr>
          <w:rFonts w:eastAsia="Calibri"/>
          <w:bCs/>
          <w:i/>
          <w:iCs/>
          <w:sz w:val="18"/>
          <w:szCs w:val="18"/>
          <w:lang w:val="en-CA"/>
        </w:rPr>
        <w:t>at</w:t>
      </w:r>
      <w:r w:rsidRPr="002D3E8B">
        <w:rPr>
          <w:rFonts w:eastAsia="Calibri"/>
          <w:bCs/>
          <w:i/>
          <w:iCs/>
          <w:sz w:val="18"/>
          <w:szCs w:val="18"/>
          <w:lang w:val="en-CA"/>
        </w:rPr>
        <w:t xml:space="preserve"> The Stars </w:t>
      </w:r>
      <w:r w:rsidRPr="002D3E8B">
        <w:rPr>
          <w:rFonts w:eastAsia="Calibri"/>
          <w:bCs/>
          <w:sz w:val="18"/>
          <w:szCs w:val="18"/>
          <w:lang w:val="en-CA"/>
        </w:rPr>
        <w:t>a été enregistré</w:t>
      </w:r>
      <w:r w:rsidR="002D3E8B" w:rsidRPr="002D3E8B">
        <w:rPr>
          <w:rFonts w:eastAsia="Calibri"/>
          <w:bCs/>
          <w:sz w:val="18"/>
          <w:szCs w:val="18"/>
          <w:lang w:val="en-CA"/>
        </w:rPr>
        <w:t xml:space="preserve"> « live </w:t>
      </w:r>
      <w:r w:rsidRPr="002D3E8B">
        <w:rPr>
          <w:rFonts w:eastAsia="Calibri"/>
          <w:bCs/>
          <w:sz w:val="18"/>
          <w:szCs w:val="18"/>
          <w:lang w:val="en-CA"/>
        </w:rPr>
        <w:t xml:space="preserve">» aux Canterbury Music Studios de Toronto du 10 au 12 mars 2020. </w:t>
      </w:r>
      <w:r w:rsidRPr="002D3E8B">
        <w:rPr>
          <w:rFonts w:eastAsia="Calibri"/>
          <w:bCs/>
          <w:sz w:val="18"/>
          <w:szCs w:val="18"/>
          <w:lang w:val="fr-CA"/>
        </w:rPr>
        <w:t>Avec le coréalisateur Jean Martin, Lindeman a chanté et joué du piano pendant que le groupe composé de Christine Bougie (guitare, lap steel), Karen Ng (saxophone, clarinette) Ben Whiteley (contrebasse), Ryan Driver (piano, flute, vo</w:t>
      </w:r>
      <w:r w:rsidR="002D3E8B">
        <w:rPr>
          <w:rFonts w:eastAsia="Calibri"/>
          <w:bCs/>
          <w:sz w:val="18"/>
          <w:szCs w:val="18"/>
          <w:lang w:val="fr-CA"/>
        </w:rPr>
        <w:t>ix</w:t>
      </w:r>
      <w:r w:rsidRPr="002D3E8B">
        <w:rPr>
          <w:rFonts w:eastAsia="Calibri"/>
          <w:bCs/>
          <w:sz w:val="18"/>
          <w:szCs w:val="18"/>
          <w:lang w:val="fr-CA"/>
        </w:rPr>
        <w:t xml:space="preserve">) et Tania Gill </w:t>
      </w:r>
      <w:r w:rsidR="002D3E8B" w:rsidRPr="002D3E8B">
        <w:rPr>
          <w:rFonts w:eastAsia="Calibri"/>
          <w:bCs/>
          <w:sz w:val="18"/>
          <w:szCs w:val="18"/>
          <w:lang w:val="fr-CA"/>
        </w:rPr>
        <w:t>(</w:t>
      </w:r>
      <w:r w:rsidR="002D3E8B">
        <w:rPr>
          <w:rFonts w:eastAsia="Calibri"/>
          <w:bCs/>
          <w:sz w:val="18"/>
          <w:szCs w:val="18"/>
          <w:lang w:val="fr-CA"/>
        </w:rPr>
        <w:t>wurlitzer</w:t>
      </w:r>
      <w:r w:rsidRPr="002D3E8B">
        <w:rPr>
          <w:rFonts w:eastAsia="Calibri"/>
          <w:bCs/>
          <w:sz w:val="18"/>
          <w:szCs w:val="18"/>
          <w:lang w:val="fr-CA"/>
        </w:rPr>
        <w:t xml:space="preserve">, rhodes, </w:t>
      </w:r>
      <w:r w:rsidR="001C1836" w:rsidRPr="002D3E8B">
        <w:rPr>
          <w:rFonts w:eastAsia="Calibri"/>
          <w:bCs/>
          <w:sz w:val="18"/>
          <w:szCs w:val="18"/>
          <w:lang w:val="fr-CA"/>
        </w:rPr>
        <w:t>pianet</w:t>
      </w:r>
      <w:r w:rsidR="001C1836">
        <w:rPr>
          <w:rFonts w:eastAsia="Calibri"/>
          <w:bCs/>
          <w:sz w:val="18"/>
          <w:szCs w:val="18"/>
          <w:lang w:val="fr-CA"/>
        </w:rPr>
        <w:t>)</w:t>
      </w:r>
      <w:r w:rsidRPr="002D3E8B">
        <w:rPr>
          <w:rFonts w:eastAsia="Calibri"/>
          <w:bCs/>
          <w:sz w:val="18"/>
          <w:szCs w:val="18"/>
          <w:lang w:val="fr-CA"/>
        </w:rPr>
        <w:t xml:space="preserve"> improvisait les arrangements.</w:t>
      </w:r>
    </w:p>
    <w:p w14:paraId="2F20348E" w14:textId="77777777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</w:p>
    <w:p w14:paraId="11786473" w14:textId="4D4162A0" w:rsidR="00705F89" w:rsidRPr="002D3E8B" w:rsidRDefault="00705F89" w:rsidP="00705F89">
      <w:pPr>
        <w:spacing w:line="240" w:lineRule="auto"/>
        <w:rPr>
          <w:rFonts w:eastAsia="Calibri"/>
          <w:bCs/>
          <w:sz w:val="18"/>
          <w:szCs w:val="18"/>
          <w:lang w:val="fr-CA"/>
        </w:rPr>
      </w:pPr>
      <w:r w:rsidRPr="002D3E8B">
        <w:rPr>
          <w:rFonts w:eastAsia="Calibri"/>
          <w:bCs/>
          <w:sz w:val="18"/>
          <w:szCs w:val="18"/>
          <w:lang w:val="fr-CA"/>
        </w:rPr>
        <w:t xml:space="preserve">The Weather Station vient de terminer la première étape de sa tournée nord-américaine. En cours de route, ils ont fait leurs débuts télévisés à l’émission </w:t>
      </w:r>
      <w:hyperlink r:id="rId9" w:history="1">
        <w:r w:rsidRPr="002D3E8B">
          <w:rPr>
            <w:rStyle w:val="Lienhypertexte"/>
            <w:rFonts w:eastAsia="Calibri"/>
            <w:bCs/>
            <w:sz w:val="18"/>
            <w:szCs w:val="18"/>
            <w:lang w:val="fr-CA"/>
          </w:rPr>
          <w:t>Jimmy Kimmel Live!</w:t>
        </w:r>
      </w:hyperlink>
      <w:r w:rsidRPr="002D3E8B">
        <w:rPr>
          <w:rFonts w:eastAsia="Calibri"/>
          <w:bCs/>
          <w:sz w:val="18"/>
          <w:szCs w:val="18"/>
          <w:lang w:val="fr-CA"/>
        </w:rPr>
        <w:t xml:space="preserve"> et enregistré une session KEXP. The Weather Station présentera une performance intime et solo de l'intégralité du nouvel album demain,</w:t>
      </w:r>
      <w:hyperlink r:id="rId10" w:history="1">
        <w:r w:rsidRPr="002D3E8B">
          <w:rPr>
            <w:rStyle w:val="Lienhypertexte"/>
            <w:rFonts w:eastAsia="Calibri"/>
            <w:bCs/>
            <w:sz w:val="18"/>
            <w:szCs w:val="18"/>
            <w:lang w:val="fr-CA"/>
          </w:rPr>
          <w:t xml:space="preserve"> jeudi 3 mars à 21h via un livestream Bandcamp</w:t>
        </w:r>
      </w:hyperlink>
      <w:r w:rsidR="00FF00BE" w:rsidRPr="002D3E8B">
        <w:rPr>
          <w:rFonts w:eastAsia="Calibri"/>
          <w:bCs/>
          <w:sz w:val="18"/>
          <w:szCs w:val="18"/>
          <w:lang w:val="fr-CA"/>
        </w:rPr>
        <w:t xml:space="preserve"> .</w:t>
      </w:r>
    </w:p>
    <w:p w14:paraId="7A860F0C" w14:textId="77777777" w:rsidR="0061269D" w:rsidRPr="002D3E8B" w:rsidRDefault="0061269D" w:rsidP="0061269D">
      <w:pPr>
        <w:rPr>
          <w:rFonts w:eastAsia="Calibri"/>
          <w:bCs/>
          <w:sz w:val="18"/>
          <w:szCs w:val="18"/>
          <w:lang w:val="fr-CA"/>
        </w:rPr>
      </w:pPr>
    </w:p>
    <w:p w14:paraId="6384002B" w14:textId="60716D96" w:rsidR="00FF00BE" w:rsidRPr="002D3E8B" w:rsidRDefault="00FF00BE" w:rsidP="0061269D">
      <w:pPr>
        <w:rPr>
          <w:rFonts w:eastAsia="Source Sans Pro"/>
          <w:sz w:val="18"/>
          <w:szCs w:val="18"/>
          <w:lang w:val="fr-CA"/>
        </w:rPr>
        <w:sectPr w:rsidR="00FF00BE" w:rsidRPr="002D3E8B" w:rsidSect="00FC20E8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F49C5C" w14:textId="195ED7E2" w:rsidR="00CE1E59" w:rsidRDefault="00CE1E59" w:rsidP="00CE1E59">
      <w:pPr>
        <w:rPr>
          <w:rFonts w:eastAsia="Source Sans Pro"/>
          <w:sz w:val="18"/>
          <w:szCs w:val="18"/>
          <w:lang w:val="fr-CA"/>
        </w:rPr>
      </w:pPr>
      <w:r w:rsidRPr="002D3E8B">
        <w:rPr>
          <w:rFonts w:eastAsia="Source Sans Pro"/>
          <w:sz w:val="18"/>
          <w:szCs w:val="18"/>
          <w:lang w:val="fr-CA"/>
        </w:rPr>
        <w:lastRenderedPageBreak/>
        <w:t>Source</w:t>
      </w:r>
      <w:r w:rsidR="00AB18B9">
        <w:rPr>
          <w:rFonts w:eastAsia="Source Sans Pro"/>
          <w:sz w:val="18"/>
          <w:szCs w:val="18"/>
          <w:lang w:val="fr-CA"/>
        </w:rPr>
        <w:t xml:space="preserve"> </w:t>
      </w:r>
      <w:r w:rsidRPr="002D3E8B">
        <w:rPr>
          <w:rFonts w:eastAsia="Source Sans Pro"/>
          <w:sz w:val="18"/>
          <w:szCs w:val="18"/>
          <w:lang w:val="fr-CA"/>
        </w:rPr>
        <w:t xml:space="preserve">: </w:t>
      </w:r>
      <w:r w:rsidR="000A1591" w:rsidRPr="002D3E8B">
        <w:rPr>
          <w:rFonts w:eastAsia="Source Sans Pro"/>
          <w:sz w:val="18"/>
          <w:szCs w:val="18"/>
          <w:lang w:val="fr-CA"/>
        </w:rPr>
        <w:t>Next Door Records</w:t>
      </w:r>
    </w:p>
    <w:p w14:paraId="7E908D34" w14:textId="77777777" w:rsidR="00357113" w:rsidRDefault="00357113" w:rsidP="00CE1E59">
      <w:pPr>
        <w:rPr>
          <w:rFonts w:eastAsia="Source Sans Pro"/>
          <w:sz w:val="18"/>
          <w:szCs w:val="18"/>
          <w:lang w:val="fr-CA"/>
        </w:rPr>
      </w:pPr>
    </w:p>
    <w:p w14:paraId="0A85F6D6" w14:textId="63C70662" w:rsidR="00357113" w:rsidRPr="002D3E8B" w:rsidRDefault="00357113" w:rsidP="00CE1E59">
      <w:pPr>
        <w:rPr>
          <w:rFonts w:eastAsia="Source Sans Pro"/>
          <w:sz w:val="18"/>
          <w:szCs w:val="18"/>
          <w:lang w:val="fr-CA"/>
        </w:rPr>
      </w:pPr>
      <w:r>
        <w:rPr>
          <w:rFonts w:eastAsia="Source Sans Pro"/>
          <w:sz w:val="18"/>
          <w:szCs w:val="18"/>
          <w:lang w:val="fr-CA"/>
        </w:rPr>
        <w:t>Information : Simon Fauteux</w:t>
      </w:r>
      <w:bookmarkStart w:id="0" w:name="_GoBack"/>
      <w:bookmarkEnd w:id="0"/>
    </w:p>
    <w:p w14:paraId="66E00172" w14:textId="77777777" w:rsidR="0061269D" w:rsidRPr="002D3E8B" w:rsidRDefault="0061269D" w:rsidP="00CE1E59">
      <w:pPr>
        <w:rPr>
          <w:rFonts w:eastAsia="Source Sans Pro"/>
          <w:sz w:val="18"/>
          <w:szCs w:val="18"/>
          <w:lang w:val="fr-CA"/>
        </w:rPr>
      </w:pPr>
    </w:p>
    <w:p w14:paraId="2F39FC02" w14:textId="099A2854" w:rsidR="008A3862" w:rsidRPr="002D3E8B" w:rsidRDefault="008A3862" w:rsidP="00FC20E8">
      <w:pPr>
        <w:rPr>
          <w:rFonts w:eastAsia="Source Sans Pro"/>
          <w:sz w:val="18"/>
          <w:szCs w:val="18"/>
          <w:lang w:val="fr-CA"/>
        </w:rPr>
      </w:pPr>
    </w:p>
    <w:sectPr w:rsidR="008A3862" w:rsidRPr="002D3E8B" w:rsidSect="00FC20E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386BB" w14:textId="77777777" w:rsidR="00F508BD" w:rsidRDefault="00F508BD" w:rsidP="007C21A3">
      <w:pPr>
        <w:spacing w:line="240" w:lineRule="auto"/>
      </w:pPr>
      <w:r>
        <w:separator/>
      </w:r>
    </w:p>
  </w:endnote>
  <w:endnote w:type="continuationSeparator" w:id="0">
    <w:p w14:paraId="2D3788F8" w14:textId="77777777" w:rsidR="00F508BD" w:rsidRDefault="00F508BD" w:rsidP="007C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18730" w14:textId="77777777" w:rsidR="00F508BD" w:rsidRDefault="00F508BD" w:rsidP="007C21A3">
      <w:pPr>
        <w:spacing w:line="240" w:lineRule="auto"/>
      </w:pPr>
      <w:r>
        <w:separator/>
      </w:r>
    </w:p>
  </w:footnote>
  <w:footnote w:type="continuationSeparator" w:id="0">
    <w:p w14:paraId="2E729E0E" w14:textId="77777777" w:rsidR="00F508BD" w:rsidRDefault="00F508BD" w:rsidP="007C21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62"/>
    <w:rsid w:val="00077F55"/>
    <w:rsid w:val="000A1591"/>
    <w:rsid w:val="000E46EC"/>
    <w:rsid w:val="001C1836"/>
    <w:rsid w:val="002D037E"/>
    <w:rsid w:val="002D3E8B"/>
    <w:rsid w:val="00307996"/>
    <w:rsid w:val="00357113"/>
    <w:rsid w:val="00371F65"/>
    <w:rsid w:val="003938A6"/>
    <w:rsid w:val="003C389E"/>
    <w:rsid w:val="00520DDE"/>
    <w:rsid w:val="00540C38"/>
    <w:rsid w:val="0061269D"/>
    <w:rsid w:val="006316BD"/>
    <w:rsid w:val="00643782"/>
    <w:rsid w:val="006502B3"/>
    <w:rsid w:val="006E1F86"/>
    <w:rsid w:val="00705F89"/>
    <w:rsid w:val="007C21A3"/>
    <w:rsid w:val="00853557"/>
    <w:rsid w:val="00873D96"/>
    <w:rsid w:val="008A3862"/>
    <w:rsid w:val="008D00E6"/>
    <w:rsid w:val="00973666"/>
    <w:rsid w:val="00AB18B9"/>
    <w:rsid w:val="00BA64DA"/>
    <w:rsid w:val="00BE3706"/>
    <w:rsid w:val="00CE1E59"/>
    <w:rsid w:val="00CF36BA"/>
    <w:rsid w:val="00DC1C21"/>
    <w:rsid w:val="00E71868"/>
    <w:rsid w:val="00F508BD"/>
    <w:rsid w:val="00FC03C9"/>
    <w:rsid w:val="00FC20E8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14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61269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00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0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7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1A3"/>
  </w:style>
  <w:style w:type="paragraph" w:styleId="Pieddepage">
    <w:name w:val="footer"/>
    <w:basedOn w:val="Normal"/>
    <w:link w:val="PieddepageCar"/>
    <w:uiPriority w:val="99"/>
    <w:unhideWhenUsed/>
    <w:rsid w:val="007C21A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1A3"/>
  </w:style>
  <w:style w:type="paragraph" w:styleId="NormalWeb">
    <w:name w:val="Normal (Web)"/>
    <w:basedOn w:val="Normal"/>
    <w:uiPriority w:val="99"/>
    <w:semiHidden/>
    <w:unhideWhenUsed/>
    <w:rsid w:val="00FC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61269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00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70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7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TkvqvFI81rs&amp;ab_channel=JimmyKimmelLive" TargetMode="External"/><Relationship Id="rId10" Type="http://schemas.openxmlformats.org/officeDocument/2006/relationships/hyperlink" Target="https://theweatherstation.bandcamp.com/merch/how-is-it-that-i-should-look-at-the-stars-so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4</cp:revision>
  <dcterms:created xsi:type="dcterms:W3CDTF">2022-03-01T16:11:00Z</dcterms:created>
  <dcterms:modified xsi:type="dcterms:W3CDTF">2022-03-01T16:11:00Z</dcterms:modified>
</cp:coreProperties>
</file>