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2" w14:textId="4E5B1DB8" w:rsidR="009E528C" w:rsidRPr="00AC3A55" w:rsidRDefault="00AC3A55" w:rsidP="00CD41D0">
      <w:pPr>
        <w:spacing w:line="240" w:lineRule="auto"/>
        <w:rPr>
          <w:rFonts w:eastAsia="Calibri"/>
          <w:b/>
          <w:sz w:val="18"/>
          <w:szCs w:val="18"/>
        </w:rPr>
      </w:pPr>
      <w:r w:rsidRPr="00AC3A55">
        <w:rPr>
          <w:rFonts w:eastAsia="Calibri"/>
          <w:b/>
          <w:noProof/>
          <w:sz w:val="18"/>
          <w:szCs w:val="18"/>
          <w:lang w:val="fr-FR" w:eastAsia="fr-FR"/>
        </w:rPr>
        <w:drawing>
          <wp:inline distT="0" distB="0" distL="0" distR="0" wp14:anchorId="188FF8D5" wp14:editId="3318530D">
            <wp:extent cx="253497" cy="253497"/>
            <wp:effectExtent l="0" t="0" r="635" b="635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72" cy="26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ECF42" w14:textId="7E859A97" w:rsidR="00A43586" w:rsidRPr="00AC3A55" w:rsidRDefault="00A43586">
      <w:pPr>
        <w:spacing w:line="240" w:lineRule="auto"/>
        <w:jc w:val="center"/>
        <w:rPr>
          <w:rFonts w:eastAsia="Calibri"/>
          <w:b/>
          <w:sz w:val="18"/>
          <w:szCs w:val="18"/>
        </w:rPr>
      </w:pPr>
    </w:p>
    <w:p w14:paraId="16B1A40A" w14:textId="64643A1A" w:rsidR="00B247F9" w:rsidRPr="00621808" w:rsidRDefault="00B247F9" w:rsidP="00932C79">
      <w:pPr>
        <w:spacing w:line="240" w:lineRule="auto"/>
        <w:rPr>
          <w:rFonts w:eastAsia="Calibri"/>
          <w:b/>
          <w:sz w:val="18"/>
          <w:szCs w:val="18"/>
          <w:lang w:val="fr-CA"/>
        </w:rPr>
      </w:pPr>
      <w:r w:rsidRPr="00621808">
        <w:rPr>
          <w:rFonts w:eastAsia="Calibri"/>
          <w:b/>
          <w:sz w:val="18"/>
          <w:szCs w:val="18"/>
          <w:lang w:val="fr-CA"/>
        </w:rPr>
        <w:t>AHI</w:t>
      </w:r>
    </w:p>
    <w:p w14:paraId="66887FE0" w14:textId="768CE81D" w:rsidR="006F71D6" w:rsidRPr="00621808" w:rsidRDefault="006F71D6" w:rsidP="00932C79">
      <w:pPr>
        <w:spacing w:line="240" w:lineRule="auto"/>
        <w:rPr>
          <w:rFonts w:eastAsia="Calibri"/>
          <w:b/>
          <w:sz w:val="18"/>
          <w:szCs w:val="18"/>
          <w:lang w:val="fr-CA"/>
        </w:rPr>
      </w:pPr>
      <w:r w:rsidRPr="00621808">
        <w:rPr>
          <w:rFonts w:eastAsia="Calibri"/>
          <w:b/>
          <w:sz w:val="18"/>
          <w:szCs w:val="18"/>
          <w:lang w:val="fr-CA"/>
        </w:rPr>
        <w:t>Until You – Ex</w:t>
      </w:r>
      <w:r w:rsidR="00B247F9" w:rsidRPr="00621808">
        <w:rPr>
          <w:rFonts w:eastAsia="Calibri"/>
          <w:b/>
          <w:sz w:val="18"/>
          <w:szCs w:val="18"/>
          <w:lang w:val="fr-CA"/>
        </w:rPr>
        <w:t>trait de l’album à venir cet automne</w:t>
      </w:r>
    </w:p>
    <w:p w14:paraId="00000005" w14:textId="77777777" w:rsidR="009E528C" w:rsidRPr="00621808" w:rsidRDefault="009E528C">
      <w:pPr>
        <w:spacing w:line="240" w:lineRule="auto"/>
        <w:jc w:val="center"/>
        <w:rPr>
          <w:rFonts w:eastAsia="Calibri"/>
          <w:b/>
          <w:sz w:val="18"/>
          <w:szCs w:val="18"/>
          <w:lang w:val="fr-CA"/>
        </w:rPr>
      </w:pPr>
    </w:p>
    <w:p w14:paraId="00000006" w14:textId="0C66088E" w:rsidR="009E528C" w:rsidRPr="00621808" w:rsidRDefault="00932C79" w:rsidP="00932C79">
      <w:pPr>
        <w:spacing w:line="240" w:lineRule="auto"/>
        <w:rPr>
          <w:rFonts w:eastAsia="Calibri"/>
          <w:bCs/>
          <w:color w:val="000000" w:themeColor="text1"/>
          <w:sz w:val="18"/>
          <w:szCs w:val="18"/>
          <w:lang w:val="fr-CA"/>
        </w:rPr>
      </w:pPr>
      <w:r w:rsidRPr="00621808">
        <w:rPr>
          <w:rFonts w:eastAsia="Calibri"/>
          <w:b/>
          <w:color w:val="000000" w:themeColor="text1"/>
          <w:sz w:val="18"/>
          <w:szCs w:val="18"/>
          <w:lang w:val="fr-CA"/>
        </w:rPr>
        <w:t xml:space="preserve">Montréal, juin 2021 – </w:t>
      </w:r>
      <w:r w:rsidRPr="00621808">
        <w:rPr>
          <w:rFonts w:eastAsia="Calibri"/>
          <w:bCs/>
          <w:color w:val="000000" w:themeColor="text1"/>
          <w:sz w:val="18"/>
          <w:szCs w:val="18"/>
          <w:lang w:val="fr-CA"/>
        </w:rPr>
        <w:t xml:space="preserve">L’auteur-compositeur torontois </w:t>
      </w:r>
      <w:r w:rsidRPr="00621808">
        <w:rPr>
          <w:rFonts w:eastAsia="Calibri"/>
          <w:b/>
          <w:color w:val="000000" w:themeColor="text1"/>
          <w:sz w:val="18"/>
          <w:szCs w:val="18"/>
          <w:lang w:val="fr-CA"/>
        </w:rPr>
        <w:t>AHI</w:t>
      </w:r>
      <w:r w:rsidRPr="00621808">
        <w:rPr>
          <w:rFonts w:eastAsia="Calibri"/>
          <w:bCs/>
          <w:color w:val="000000" w:themeColor="text1"/>
          <w:sz w:val="18"/>
          <w:szCs w:val="18"/>
          <w:lang w:val="fr-CA"/>
        </w:rPr>
        <w:t xml:space="preserve"> (prononcez E</w:t>
      </w:r>
      <w:r w:rsidR="00C41D74" w:rsidRPr="00621808">
        <w:rPr>
          <w:rFonts w:eastAsia="Calibri"/>
          <w:bCs/>
          <w:color w:val="000000" w:themeColor="text1"/>
          <w:sz w:val="18"/>
          <w:szCs w:val="18"/>
          <w:lang w:val="fr-CA"/>
        </w:rPr>
        <w:t>ye</w:t>
      </w:r>
      <w:r w:rsidRPr="00621808">
        <w:rPr>
          <w:rFonts w:eastAsia="Calibri"/>
          <w:bCs/>
          <w:color w:val="000000" w:themeColor="text1"/>
          <w:sz w:val="18"/>
          <w:szCs w:val="18"/>
          <w:lang w:val="fr-CA"/>
        </w:rPr>
        <w:t xml:space="preserve">) partage aujourd’hui </w:t>
      </w:r>
      <w:r w:rsidR="00B247F9" w:rsidRPr="00621808">
        <w:rPr>
          <w:rFonts w:eastAsia="Calibri"/>
          <w:bCs/>
          <w:color w:val="000000" w:themeColor="text1"/>
          <w:sz w:val="18"/>
          <w:szCs w:val="18"/>
          <w:lang w:val="fr-CA"/>
        </w:rPr>
        <w:t xml:space="preserve">« </w:t>
      </w:r>
      <w:r w:rsidRPr="00621808">
        <w:rPr>
          <w:rFonts w:eastAsia="Calibri"/>
          <w:bCs/>
          <w:color w:val="000000" w:themeColor="text1"/>
          <w:sz w:val="18"/>
          <w:szCs w:val="18"/>
          <w:lang w:val="fr-CA"/>
        </w:rPr>
        <w:t>Until You</w:t>
      </w:r>
      <w:r w:rsidR="00B247F9" w:rsidRPr="00621808">
        <w:rPr>
          <w:rFonts w:eastAsia="Calibri"/>
          <w:bCs/>
          <w:color w:val="000000" w:themeColor="text1"/>
          <w:sz w:val="18"/>
          <w:szCs w:val="18"/>
          <w:lang w:val="fr-CA"/>
        </w:rPr>
        <w:t xml:space="preserve"> »</w:t>
      </w:r>
      <w:r w:rsidRPr="00621808">
        <w:rPr>
          <w:rFonts w:eastAsia="Calibri"/>
          <w:bCs/>
          <w:color w:val="000000" w:themeColor="text1"/>
          <w:sz w:val="18"/>
          <w:szCs w:val="18"/>
          <w:lang w:val="fr-CA"/>
        </w:rPr>
        <w:t>, extrait de l’album à venir cet automne.</w:t>
      </w:r>
    </w:p>
    <w:p w14:paraId="3441348D" w14:textId="77777777" w:rsidR="00932C79" w:rsidRPr="00621808" w:rsidRDefault="00932C79">
      <w:pPr>
        <w:spacing w:line="240" w:lineRule="auto"/>
        <w:jc w:val="both"/>
        <w:rPr>
          <w:rFonts w:eastAsia="Calibri"/>
          <w:b/>
          <w:sz w:val="18"/>
          <w:szCs w:val="18"/>
          <w:lang w:val="fr-CA"/>
        </w:rPr>
      </w:pPr>
    </w:p>
    <w:p w14:paraId="677E7E30" w14:textId="621B3BE7" w:rsidR="00CD41D0" w:rsidRPr="00621808" w:rsidRDefault="00CD41D0">
      <w:pPr>
        <w:spacing w:line="240" w:lineRule="auto"/>
        <w:jc w:val="both"/>
        <w:rPr>
          <w:rFonts w:eastAsia="Calibri"/>
          <w:sz w:val="18"/>
          <w:szCs w:val="18"/>
          <w:lang w:val="fr-CA"/>
        </w:rPr>
      </w:pPr>
      <w:r w:rsidRPr="00621808">
        <w:rPr>
          <w:rFonts w:eastAsia="Calibri"/>
          <w:sz w:val="18"/>
          <w:szCs w:val="18"/>
          <w:lang w:val="fr-CA"/>
        </w:rPr>
        <w:t xml:space="preserve">Partout où </w:t>
      </w:r>
      <w:r w:rsidRPr="00621808">
        <w:rPr>
          <w:rFonts w:eastAsia="Calibri"/>
          <w:b/>
          <w:bCs/>
          <w:sz w:val="18"/>
          <w:szCs w:val="18"/>
          <w:lang w:val="fr-CA"/>
        </w:rPr>
        <w:t>AHI</w:t>
      </w:r>
      <w:r w:rsidRPr="00621808">
        <w:rPr>
          <w:rFonts w:eastAsia="Calibri"/>
          <w:sz w:val="18"/>
          <w:szCs w:val="18"/>
          <w:lang w:val="fr-CA"/>
        </w:rPr>
        <w:t xml:space="preserve"> passe, les gens tombent sous son charme - un trait essentiel pour un artiste qui a voyagé partout, des hauts lieux de la création de Nashville, Toronto et Londres </w:t>
      </w:r>
      <w:r w:rsidR="00B247F9" w:rsidRPr="00621808">
        <w:rPr>
          <w:rFonts w:eastAsia="Calibri"/>
          <w:sz w:val="18"/>
          <w:szCs w:val="18"/>
          <w:lang w:val="fr-CA"/>
        </w:rPr>
        <w:t>jusqu’</w:t>
      </w:r>
      <w:r w:rsidRPr="00621808">
        <w:rPr>
          <w:rFonts w:eastAsia="Calibri"/>
          <w:sz w:val="18"/>
          <w:szCs w:val="18"/>
          <w:lang w:val="fr-CA"/>
        </w:rPr>
        <w:t xml:space="preserve">à la désolation des hauts plateaux éthiopiens. L'âme aguerrie de sa voix donne vie à ses chansons authentiques et narratives, chacune répertoriant le spectre des expériences qu'il a vécu. Ses talents ont été récompensés par une session </w:t>
      </w:r>
      <w:hyperlink r:id="rId9" w:history="1">
        <w:r w:rsidRPr="00621808">
          <w:rPr>
            <w:rStyle w:val="Lienhypertexte"/>
            <w:rFonts w:eastAsia="Calibri"/>
            <w:sz w:val="18"/>
            <w:szCs w:val="18"/>
            <w:lang w:val="fr-CA"/>
          </w:rPr>
          <w:t>Tiny Desk</w:t>
        </w:r>
      </w:hyperlink>
      <w:r w:rsidR="00932C79" w:rsidRPr="00621808">
        <w:rPr>
          <w:rFonts w:eastAsia="Calibri"/>
          <w:sz w:val="18"/>
          <w:szCs w:val="18"/>
          <w:lang w:val="fr-CA"/>
        </w:rPr>
        <w:t xml:space="preserve"> sur </w:t>
      </w:r>
      <w:r w:rsidRPr="00621808">
        <w:rPr>
          <w:rFonts w:eastAsia="Calibri"/>
          <w:sz w:val="18"/>
          <w:szCs w:val="18"/>
          <w:lang w:val="fr-CA"/>
        </w:rPr>
        <w:t>NPR</w:t>
      </w:r>
      <w:r w:rsidR="00B247F9" w:rsidRPr="00621808">
        <w:rPr>
          <w:rFonts w:eastAsia="Calibri"/>
          <w:sz w:val="18"/>
          <w:szCs w:val="18"/>
          <w:lang w:val="fr-CA"/>
        </w:rPr>
        <w:t xml:space="preserve"> et</w:t>
      </w:r>
      <w:r w:rsidR="00932C79" w:rsidRPr="00621808">
        <w:rPr>
          <w:rFonts w:eastAsia="Calibri"/>
          <w:sz w:val="18"/>
          <w:szCs w:val="18"/>
          <w:lang w:val="fr-CA"/>
        </w:rPr>
        <w:t xml:space="preserve"> il compte</w:t>
      </w:r>
      <w:r w:rsidRPr="00621808">
        <w:rPr>
          <w:rFonts w:eastAsia="Calibri"/>
          <w:sz w:val="18"/>
          <w:szCs w:val="18"/>
          <w:lang w:val="fr-CA"/>
        </w:rPr>
        <w:t xml:space="preserve"> 14 millions d</w:t>
      </w:r>
      <w:r w:rsidR="00932C79" w:rsidRPr="00621808">
        <w:rPr>
          <w:rFonts w:eastAsia="Calibri"/>
          <w:sz w:val="18"/>
          <w:szCs w:val="18"/>
          <w:lang w:val="fr-CA"/>
        </w:rPr>
        <w:t xml:space="preserve">’écoutes </w:t>
      </w:r>
      <w:r w:rsidRPr="00621808">
        <w:rPr>
          <w:rFonts w:eastAsia="Calibri"/>
          <w:sz w:val="18"/>
          <w:szCs w:val="18"/>
          <w:lang w:val="fr-CA"/>
        </w:rPr>
        <w:t xml:space="preserve">de son morceau ‘Ol’ Sweet Day’ </w:t>
      </w:r>
      <w:r w:rsidR="00B247F9" w:rsidRPr="00621808">
        <w:rPr>
          <w:rFonts w:eastAsia="Calibri"/>
          <w:sz w:val="18"/>
          <w:szCs w:val="18"/>
          <w:lang w:val="fr-CA"/>
        </w:rPr>
        <w:t>en plus d’</w:t>
      </w:r>
      <w:r w:rsidRPr="00621808">
        <w:rPr>
          <w:rFonts w:eastAsia="Calibri"/>
          <w:sz w:val="18"/>
          <w:szCs w:val="18"/>
          <w:lang w:val="fr-CA"/>
        </w:rPr>
        <w:t>une nomination aux J</w:t>
      </w:r>
      <w:r w:rsidR="00932C79" w:rsidRPr="00621808">
        <w:rPr>
          <w:rFonts w:eastAsia="Calibri"/>
          <w:sz w:val="18"/>
          <w:szCs w:val="18"/>
          <w:lang w:val="fr-CA"/>
        </w:rPr>
        <w:t>UNO.</w:t>
      </w:r>
    </w:p>
    <w:p w14:paraId="00000009" w14:textId="77777777" w:rsidR="009E528C" w:rsidRPr="00621808" w:rsidRDefault="009E528C">
      <w:pPr>
        <w:spacing w:line="240" w:lineRule="auto"/>
        <w:jc w:val="both"/>
        <w:rPr>
          <w:rFonts w:eastAsia="Calibri"/>
          <w:sz w:val="18"/>
          <w:szCs w:val="18"/>
          <w:lang w:val="fr-CA"/>
        </w:rPr>
      </w:pPr>
    </w:p>
    <w:p w14:paraId="496FEF95" w14:textId="64ADF198" w:rsidR="00CD41D0" w:rsidRPr="00621808" w:rsidRDefault="00CD41D0">
      <w:pPr>
        <w:spacing w:line="240" w:lineRule="auto"/>
        <w:jc w:val="both"/>
        <w:rPr>
          <w:rFonts w:eastAsia="Calibri"/>
          <w:sz w:val="18"/>
          <w:szCs w:val="18"/>
          <w:lang w:val="fr-CA"/>
        </w:rPr>
      </w:pPr>
      <w:r w:rsidRPr="00621808">
        <w:rPr>
          <w:rFonts w:eastAsia="Calibri"/>
          <w:sz w:val="18"/>
          <w:szCs w:val="18"/>
          <w:lang w:val="fr-CA"/>
        </w:rPr>
        <w:t>« Until You » est un</w:t>
      </w:r>
      <w:r w:rsidR="00932C79" w:rsidRPr="00621808">
        <w:rPr>
          <w:rFonts w:eastAsia="Calibri"/>
          <w:sz w:val="18"/>
          <w:szCs w:val="18"/>
          <w:lang w:val="fr-CA"/>
        </w:rPr>
        <w:t xml:space="preserve"> magnifique</w:t>
      </w:r>
      <w:r w:rsidRPr="00621808">
        <w:rPr>
          <w:rFonts w:eastAsia="Calibri"/>
          <w:sz w:val="18"/>
          <w:szCs w:val="18"/>
          <w:lang w:val="fr-CA"/>
        </w:rPr>
        <w:t xml:space="preserve"> hommage à </w:t>
      </w:r>
      <w:r w:rsidR="00932C79" w:rsidRPr="00621808">
        <w:rPr>
          <w:rFonts w:eastAsia="Calibri"/>
          <w:sz w:val="18"/>
          <w:szCs w:val="18"/>
          <w:lang w:val="fr-CA"/>
        </w:rPr>
        <w:t xml:space="preserve">« </w:t>
      </w:r>
      <w:r w:rsidRPr="00621808">
        <w:rPr>
          <w:rFonts w:eastAsia="Calibri"/>
          <w:sz w:val="18"/>
          <w:szCs w:val="18"/>
          <w:lang w:val="fr-CA"/>
        </w:rPr>
        <w:t>cette personne</w:t>
      </w:r>
      <w:r w:rsidR="00932C79" w:rsidRPr="00621808">
        <w:rPr>
          <w:rFonts w:eastAsia="Calibri"/>
          <w:sz w:val="18"/>
          <w:szCs w:val="18"/>
          <w:lang w:val="fr-CA"/>
        </w:rPr>
        <w:t xml:space="preserve"> »</w:t>
      </w:r>
      <w:r w:rsidRPr="00621808">
        <w:rPr>
          <w:rFonts w:eastAsia="Calibri"/>
          <w:sz w:val="18"/>
          <w:szCs w:val="18"/>
          <w:lang w:val="fr-CA"/>
        </w:rPr>
        <w:t xml:space="preserve"> qui change tout. </w:t>
      </w:r>
      <w:r w:rsidR="00932C79" w:rsidRPr="00621808">
        <w:rPr>
          <w:rFonts w:eastAsia="Calibri"/>
          <w:sz w:val="18"/>
          <w:szCs w:val="18"/>
          <w:lang w:val="fr-CA"/>
        </w:rPr>
        <w:t xml:space="preserve">La </w:t>
      </w:r>
      <w:r w:rsidRPr="00621808">
        <w:rPr>
          <w:rFonts w:eastAsia="Calibri"/>
          <w:sz w:val="18"/>
          <w:szCs w:val="18"/>
          <w:lang w:val="fr-CA"/>
        </w:rPr>
        <w:t>chanson</w:t>
      </w:r>
      <w:r w:rsidR="00932C79" w:rsidRPr="00621808">
        <w:rPr>
          <w:rFonts w:eastAsia="Calibri"/>
          <w:sz w:val="18"/>
          <w:szCs w:val="18"/>
          <w:lang w:val="fr-CA"/>
        </w:rPr>
        <w:t>,</w:t>
      </w:r>
      <w:r w:rsidRPr="00621808">
        <w:rPr>
          <w:rFonts w:eastAsia="Calibri"/>
          <w:sz w:val="18"/>
          <w:szCs w:val="18"/>
          <w:lang w:val="fr-CA"/>
        </w:rPr>
        <w:t xml:space="preserve"> intime et </w:t>
      </w:r>
      <w:r w:rsidR="00932C79" w:rsidRPr="00621808">
        <w:rPr>
          <w:rFonts w:eastAsia="Calibri"/>
          <w:sz w:val="18"/>
          <w:szCs w:val="18"/>
          <w:lang w:val="fr-CA"/>
        </w:rPr>
        <w:t>émouvante,</w:t>
      </w:r>
      <w:r w:rsidRPr="00621808">
        <w:rPr>
          <w:rFonts w:eastAsia="Calibri"/>
          <w:sz w:val="18"/>
          <w:szCs w:val="18"/>
          <w:lang w:val="fr-CA"/>
        </w:rPr>
        <w:t xml:space="preserve"> possède une ambiance de bien-être opportune et un attrait pop qui s'étend au-delà des influences d'</w:t>
      </w:r>
      <w:r w:rsidR="00B247F9" w:rsidRPr="00621808">
        <w:rPr>
          <w:rFonts w:eastAsia="Calibri"/>
          <w:b/>
          <w:bCs/>
          <w:sz w:val="18"/>
          <w:szCs w:val="18"/>
          <w:lang w:val="fr-CA"/>
        </w:rPr>
        <w:t>AHI</w:t>
      </w:r>
      <w:r w:rsidRPr="00621808">
        <w:rPr>
          <w:rFonts w:eastAsia="Calibri"/>
          <w:sz w:val="18"/>
          <w:szCs w:val="18"/>
          <w:lang w:val="fr-CA"/>
        </w:rPr>
        <w:t xml:space="preserve">. </w:t>
      </w:r>
      <w:r w:rsidR="00932C79" w:rsidRPr="00621808">
        <w:rPr>
          <w:rFonts w:eastAsia="Calibri"/>
          <w:sz w:val="18"/>
          <w:szCs w:val="18"/>
          <w:lang w:val="fr-CA"/>
        </w:rPr>
        <w:t>On y entend</w:t>
      </w:r>
      <w:r w:rsidRPr="00621808">
        <w:rPr>
          <w:rFonts w:eastAsia="Calibri"/>
          <w:sz w:val="18"/>
          <w:szCs w:val="18"/>
          <w:lang w:val="fr-CA"/>
        </w:rPr>
        <w:t xml:space="preserve"> des échos de Sam Cooke, Jason Isbell et Bill Withers</w:t>
      </w:r>
      <w:r w:rsidR="00B247F9" w:rsidRPr="00621808">
        <w:rPr>
          <w:rFonts w:eastAsia="Calibri"/>
          <w:sz w:val="18"/>
          <w:szCs w:val="18"/>
          <w:lang w:val="fr-CA"/>
        </w:rPr>
        <w:t xml:space="preserve"> et </w:t>
      </w:r>
      <w:r w:rsidRPr="00621808">
        <w:rPr>
          <w:rFonts w:eastAsia="Calibri"/>
          <w:sz w:val="18"/>
          <w:szCs w:val="18"/>
          <w:lang w:val="fr-CA"/>
        </w:rPr>
        <w:t xml:space="preserve">c'est une chanson qui </w:t>
      </w:r>
      <w:r w:rsidR="00932C79" w:rsidRPr="00621808">
        <w:rPr>
          <w:rFonts w:eastAsia="Calibri"/>
          <w:sz w:val="18"/>
          <w:szCs w:val="18"/>
          <w:lang w:val="fr-CA"/>
        </w:rPr>
        <w:t xml:space="preserve">n’est pas rappeler autant </w:t>
      </w:r>
      <w:r w:rsidRPr="00621808">
        <w:rPr>
          <w:rFonts w:eastAsia="Calibri"/>
          <w:sz w:val="18"/>
          <w:szCs w:val="18"/>
          <w:lang w:val="fr-CA"/>
        </w:rPr>
        <w:t>Michael Kiwanuka, Dermot Kennedy ou Leon Bridges.</w:t>
      </w:r>
    </w:p>
    <w:p w14:paraId="0000000D" w14:textId="77777777" w:rsidR="009E528C" w:rsidRPr="00621808" w:rsidRDefault="009E528C">
      <w:pPr>
        <w:spacing w:line="240" w:lineRule="auto"/>
        <w:jc w:val="both"/>
        <w:rPr>
          <w:rFonts w:eastAsia="Calibri"/>
          <w:sz w:val="18"/>
          <w:szCs w:val="18"/>
          <w:lang w:val="fr-CA"/>
        </w:rPr>
      </w:pPr>
    </w:p>
    <w:p w14:paraId="6780C5C6" w14:textId="5D1A6DDF" w:rsidR="00CD41D0" w:rsidRPr="00621808" w:rsidRDefault="00CD41D0">
      <w:pPr>
        <w:spacing w:line="240" w:lineRule="auto"/>
        <w:jc w:val="both"/>
        <w:rPr>
          <w:rFonts w:eastAsia="Calibri"/>
          <w:sz w:val="18"/>
          <w:szCs w:val="18"/>
          <w:lang w:val="fr-CA"/>
        </w:rPr>
      </w:pPr>
      <w:r w:rsidRPr="00621808">
        <w:rPr>
          <w:rFonts w:eastAsia="Calibri"/>
          <w:sz w:val="18"/>
          <w:szCs w:val="18"/>
          <w:lang w:val="fr-CA"/>
        </w:rPr>
        <w:t xml:space="preserve">Les paroles centrales de la chanson </w:t>
      </w:r>
      <w:r w:rsidRPr="00621808">
        <w:rPr>
          <w:rFonts w:eastAsia="Calibri"/>
          <w:i/>
          <w:sz w:val="18"/>
          <w:szCs w:val="18"/>
          <w:lang w:val="fr-CA"/>
        </w:rPr>
        <w:t>“I was one of the wandering / Trying to fight through the elements”</w:t>
      </w:r>
      <w:r w:rsidRPr="00621808">
        <w:rPr>
          <w:rFonts w:eastAsia="Calibri"/>
          <w:sz w:val="18"/>
          <w:szCs w:val="18"/>
          <w:lang w:val="fr-CA"/>
        </w:rPr>
        <w:t xml:space="preserve"> résume toute l'histoire </w:t>
      </w:r>
      <w:r w:rsidR="00621808" w:rsidRPr="00621808">
        <w:rPr>
          <w:rFonts w:eastAsia="Calibri"/>
          <w:sz w:val="18"/>
          <w:szCs w:val="18"/>
          <w:lang w:val="fr-CA"/>
        </w:rPr>
        <w:t>d’AHI</w:t>
      </w:r>
      <w:r w:rsidRPr="00621808">
        <w:rPr>
          <w:rFonts w:eastAsia="Calibri"/>
          <w:sz w:val="18"/>
          <w:szCs w:val="18"/>
          <w:lang w:val="fr-CA"/>
        </w:rPr>
        <w:t>.</w:t>
      </w:r>
      <w:r w:rsidR="00B247F9" w:rsidRPr="00621808">
        <w:rPr>
          <w:rFonts w:eastAsia="Calibri"/>
          <w:sz w:val="18"/>
          <w:szCs w:val="18"/>
          <w:lang w:val="fr-CA"/>
        </w:rPr>
        <w:t xml:space="preserve"> </w:t>
      </w:r>
      <w:r w:rsidRPr="00621808">
        <w:rPr>
          <w:rFonts w:eastAsia="Calibri"/>
          <w:sz w:val="18"/>
          <w:szCs w:val="18"/>
          <w:lang w:val="fr-CA"/>
        </w:rPr>
        <w:t>Comme il l'explique, « </w:t>
      </w:r>
      <w:r w:rsidRPr="00621808">
        <w:rPr>
          <w:rFonts w:eastAsia="Calibri"/>
          <w:i/>
          <w:iCs/>
          <w:sz w:val="18"/>
          <w:szCs w:val="18"/>
          <w:lang w:val="fr-CA"/>
        </w:rPr>
        <w:t xml:space="preserve">Vous n'avez pas besoin de parcourir la nature sauvage de l'Amérique du Nord </w:t>
      </w:r>
      <w:r w:rsidR="00932C79" w:rsidRPr="00621808">
        <w:rPr>
          <w:rFonts w:eastAsia="Calibri"/>
          <w:i/>
          <w:iCs/>
          <w:sz w:val="18"/>
          <w:szCs w:val="18"/>
          <w:lang w:val="fr-CA"/>
        </w:rPr>
        <w:t>avec un</w:t>
      </w:r>
      <w:r w:rsidRPr="00621808">
        <w:rPr>
          <w:rFonts w:eastAsia="Calibri"/>
          <w:i/>
          <w:iCs/>
          <w:sz w:val="18"/>
          <w:szCs w:val="18"/>
          <w:lang w:val="fr-CA"/>
        </w:rPr>
        <w:t xml:space="preserve"> sac à dos, de parcourir les tropiques des îles des Caraïbes ou de gravir les hauts plateaux éthiopiens sans un sou à votre nom comme je l'ai fait, pour comprendre le poids extrême de la solitude</w:t>
      </w:r>
      <w:r w:rsidR="00932C79" w:rsidRPr="00621808">
        <w:rPr>
          <w:rFonts w:eastAsia="Calibri"/>
          <w:i/>
          <w:iCs/>
          <w:sz w:val="18"/>
          <w:szCs w:val="18"/>
          <w:lang w:val="fr-CA"/>
        </w:rPr>
        <w:t xml:space="preserve"> </w:t>
      </w:r>
      <w:r w:rsidRPr="00621808">
        <w:rPr>
          <w:rFonts w:eastAsia="Calibri"/>
          <w:i/>
          <w:iCs/>
          <w:sz w:val="18"/>
          <w:szCs w:val="18"/>
          <w:lang w:val="fr-CA"/>
        </w:rPr>
        <w:t>et</w:t>
      </w:r>
      <w:r w:rsidR="00932C79" w:rsidRPr="00621808">
        <w:rPr>
          <w:rFonts w:eastAsia="Calibri"/>
          <w:i/>
          <w:iCs/>
          <w:sz w:val="18"/>
          <w:szCs w:val="18"/>
          <w:lang w:val="fr-CA"/>
        </w:rPr>
        <w:t xml:space="preserve"> de</w:t>
      </w:r>
      <w:r w:rsidRPr="00621808">
        <w:rPr>
          <w:rFonts w:eastAsia="Calibri"/>
          <w:i/>
          <w:iCs/>
          <w:sz w:val="18"/>
          <w:szCs w:val="18"/>
          <w:lang w:val="fr-CA"/>
        </w:rPr>
        <w:t xml:space="preserve"> l'isolement. </w:t>
      </w:r>
      <w:r w:rsidR="00B247F9" w:rsidRPr="00621808">
        <w:rPr>
          <w:rFonts w:eastAsia="Calibri"/>
          <w:i/>
          <w:iCs/>
          <w:sz w:val="18"/>
          <w:szCs w:val="18"/>
          <w:lang w:val="fr-CA"/>
        </w:rPr>
        <w:t>Selon</w:t>
      </w:r>
      <w:r w:rsidRPr="00621808">
        <w:rPr>
          <w:rFonts w:eastAsia="Calibri"/>
          <w:i/>
          <w:iCs/>
          <w:sz w:val="18"/>
          <w:szCs w:val="18"/>
          <w:lang w:val="fr-CA"/>
        </w:rPr>
        <w:t xml:space="preserve"> mon expérience, ce poids n'a été levé qu'une fois que j'ai trouvé quelqu'un qui m'a aidé à me trouver. Lorsque cette personne entre dans votre vie, vous avez l'impression d'avoir conquis le monde. C’est aussi rare que certaines des parties les plus reculées de cette vaste terre. </w:t>
      </w:r>
      <w:r w:rsidRPr="00621808">
        <w:rPr>
          <w:rFonts w:eastAsia="Calibri"/>
          <w:sz w:val="18"/>
          <w:szCs w:val="18"/>
          <w:lang w:val="fr-CA"/>
        </w:rPr>
        <w:t>»</w:t>
      </w:r>
    </w:p>
    <w:p w14:paraId="208D28D8" w14:textId="77777777" w:rsidR="00CD41D0" w:rsidRPr="00621808" w:rsidRDefault="00CD41D0">
      <w:pPr>
        <w:spacing w:line="240" w:lineRule="auto"/>
        <w:jc w:val="both"/>
        <w:rPr>
          <w:rFonts w:eastAsia="Calibri"/>
          <w:sz w:val="18"/>
          <w:szCs w:val="18"/>
          <w:lang w:val="fr-CA"/>
        </w:rPr>
      </w:pPr>
    </w:p>
    <w:p w14:paraId="58536BB4" w14:textId="25DF0609" w:rsidR="00CD41D0" w:rsidRPr="00621808" w:rsidRDefault="00C41D74">
      <w:pPr>
        <w:spacing w:line="240" w:lineRule="auto"/>
        <w:jc w:val="both"/>
        <w:rPr>
          <w:rFonts w:eastAsia="Calibri"/>
          <w:sz w:val="18"/>
          <w:szCs w:val="18"/>
          <w:lang w:val="fr-CA"/>
        </w:rPr>
      </w:pPr>
      <w:r w:rsidRPr="00621808">
        <w:rPr>
          <w:rFonts w:eastAsia="Calibri"/>
          <w:sz w:val="18"/>
          <w:szCs w:val="18"/>
          <w:lang w:val="fr-CA"/>
        </w:rPr>
        <w:t xml:space="preserve">« </w:t>
      </w:r>
      <w:r w:rsidR="00CD41D0" w:rsidRPr="00621808">
        <w:rPr>
          <w:rFonts w:eastAsia="Calibri"/>
          <w:sz w:val="18"/>
          <w:szCs w:val="18"/>
          <w:lang w:val="fr-CA"/>
        </w:rPr>
        <w:t>Until You</w:t>
      </w:r>
      <w:r w:rsidRPr="00621808">
        <w:rPr>
          <w:rFonts w:eastAsia="Calibri"/>
          <w:sz w:val="18"/>
          <w:szCs w:val="18"/>
          <w:lang w:val="fr-CA"/>
        </w:rPr>
        <w:t xml:space="preserve"> »</w:t>
      </w:r>
      <w:r w:rsidR="00CD41D0" w:rsidRPr="00621808">
        <w:rPr>
          <w:rFonts w:eastAsia="Calibri"/>
          <w:sz w:val="18"/>
          <w:szCs w:val="18"/>
          <w:lang w:val="fr-CA"/>
        </w:rPr>
        <w:t xml:space="preserve"> a été écrit</w:t>
      </w:r>
      <w:r w:rsidRPr="00621808">
        <w:rPr>
          <w:rFonts w:eastAsia="Calibri"/>
          <w:sz w:val="18"/>
          <w:szCs w:val="18"/>
          <w:lang w:val="fr-CA"/>
        </w:rPr>
        <w:t>e</w:t>
      </w:r>
      <w:r w:rsidR="00CD41D0" w:rsidRPr="00621808">
        <w:rPr>
          <w:rFonts w:eastAsia="Calibri"/>
          <w:sz w:val="18"/>
          <w:szCs w:val="18"/>
          <w:lang w:val="fr-CA"/>
        </w:rPr>
        <w:t xml:space="preserve"> par </w:t>
      </w:r>
      <w:r w:rsidR="00B247F9" w:rsidRPr="00621808">
        <w:rPr>
          <w:rFonts w:eastAsia="Calibri"/>
          <w:b/>
          <w:bCs/>
          <w:sz w:val="18"/>
          <w:szCs w:val="18"/>
          <w:lang w:val="fr-CA"/>
        </w:rPr>
        <w:t>AHI</w:t>
      </w:r>
      <w:r w:rsidRPr="00621808">
        <w:rPr>
          <w:rFonts w:eastAsia="Calibri"/>
          <w:sz w:val="18"/>
          <w:szCs w:val="18"/>
          <w:lang w:val="fr-CA"/>
        </w:rPr>
        <w:t xml:space="preserve">, réalisé par le lauréat d’un </w:t>
      </w:r>
      <w:proofErr w:type="spellStart"/>
      <w:r w:rsidR="00621808" w:rsidRPr="00621808">
        <w:rPr>
          <w:rFonts w:eastAsia="Calibri"/>
          <w:sz w:val="18"/>
          <w:szCs w:val="18"/>
          <w:lang w:val="fr-CA"/>
        </w:rPr>
        <w:t>Gramm</w:t>
      </w:r>
      <w:r w:rsidR="00DD338B">
        <w:rPr>
          <w:rFonts w:eastAsia="Calibri"/>
          <w:sz w:val="18"/>
          <w:szCs w:val="18"/>
          <w:lang w:val="fr-CA"/>
        </w:rPr>
        <w:t>y</w:t>
      </w:r>
      <w:proofErr w:type="spellEnd"/>
      <w:r w:rsidR="00621808" w:rsidRPr="00621808">
        <w:rPr>
          <w:rFonts w:eastAsia="Calibri"/>
          <w:sz w:val="18"/>
          <w:szCs w:val="18"/>
          <w:lang w:val="fr-CA"/>
        </w:rPr>
        <w:t>.</w:t>
      </w:r>
      <w:r w:rsidRPr="00621808">
        <w:rPr>
          <w:rFonts w:eastAsia="Calibri"/>
          <w:sz w:val="18"/>
          <w:szCs w:val="18"/>
          <w:lang w:val="fr-CA"/>
        </w:rPr>
        <w:t xml:space="preserve"> </w:t>
      </w:r>
      <w:r w:rsidR="00CD41D0" w:rsidRPr="00621808">
        <w:rPr>
          <w:rFonts w:eastAsia="Calibri"/>
          <w:sz w:val="18"/>
          <w:szCs w:val="18"/>
          <w:lang w:val="fr-CA"/>
        </w:rPr>
        <w:t>Paul Mabury (Lauren Daigle)</w:t>
      </w:r>
      <w:r w:rsidRPr="00621808">
        <w:rPr>
          <w:rFonts w:eastAsia="Calibri"/>
          <w:sz w:val="18"/>
          <w:szCs w:val="18"/>
          <w:lang w:val="fr-CA"/>
        </w:rPr>
        <w:t xml:space="preserve"> </w:t>
      </w:r>
      <w:r w:rsidR="00CD41D0" w:rsidRPr="00621808">
        <w:rPr>
          <w:rFonts w:eastAsia="Calibri"/>
          <w:sz w:val="18"/>
          <w:szCs w:val="18"/>
          <w:lang w:val="fr-CA"/>
        </w:rPr>
        <w:t xml:space="preserve">et </w:t>
      </w:r>
      <w:r w:rsidRPr="00621808">
        <w:rPr>
          <w:rFonts w:eastAsia="Calibri"/>
          <w:sz w:val="18"/>
          <w:szCs w:val="18"/>
          <w:lang w:val="fr-CA"/>
        </w:rPr>
        <w:t>mixé par</w:t>
      </w:r>
      <w:r w:rsidR="00CD41D0" w:rsidRPr="00621808">
        <w:rPr>
          <w:rFonts w:eastAsia="Calibri"/>
          <w:sz w:val="18"/>
          <w:szCs w:val="18"/>
          <w:lang w:val="fr-CA"/>
        </w:rPr>
        <w:t xml:space="preserve"> George Seara (Shawn Mendes, James Bay, Ed Sheeran).</w:t>
      </w:r>
    </w:p>
    <w:p w14:paraId="09598AFE" w14:textId="77777777" w:rsidR="00C41D74" w:rsidRPr="00621808" w:rsidRDefault="00C41D74">
      <w:pPr>
        <w:spacing w:line="240" w:lineRule="auto"/>
        <w:jc w:val="both"/>
        <w:rPr>
          <w:rFonts w:eastAsia="Calibri"/>
          <w:sz w:val="18"/>
          <w:szCs w:val="18"/>
          <w:lang w:val="fr-CA"/>
        </w:rPr>
      </w:pPr>
    </w:p>
    <w:p w14:paraId="082F709E" w14:textId="7C92BD3D" w:rsidR="00CD41D0" w:rsidRPr="00621808" w:rsidRDefault="00CD41D0">
      <w:pPr>
        <w:spacing w:line="240" w:lineRule="auto"/>
        <w:jc w:val="both"/>
        <w:rPr>
          <w:rFonts w:eastAsia="Calibri"/>
          <w:sz w:val="18"/>
          <w:szCs w:val="18"/>
          <w:lang w:val="fr-CA"/>
        </w:rPr>
      </w:pPr>
      <w:r w:rsidRPr="00621808">
        <w:rPr>
          <w:rFonts w:eastAsia="Calibri"/>
          <w:sz w:val="18"/>
          <w:szCs w:val="18"/>
          <w:lang w:val="fr-CA"/>
        </w:rPr>
        <w:t>L</w:t>
      </w:r>
      <w:r w:rsidR="00C41D74" w:rsidRPr="00621808">
        <w:rPr>
          <w:rFonts w:eastAsia="Calibri"/>
          <w:sz w:val="18"/>
          <w:szCs w:val="18"/>
          <w:lang w:val="fr-CA"/>
        </w:rPr>
        <w:t>e</w:t>
      </w:r>
      <w:r w:rsidRPr="00621808">
        <w:rPr>
          <w:rFonts w:eastAsia="Calibri"/>
          <w:sz w:val="18"/>
          <w:szCs w:val="18"/>
          <w:lang w:val="fr-CA"/>
        </w:rPr>
        <w:t xml:space="preserve"> vidéo</w:t>
      </w:r>
      <w:r w:rsidR="00C41D74" w:rsidRPr="00621808">
        <w:rPr>
          <w:rFonts w:eastAsia="Calibri"/>
          <w:sz w:val="18"/>
          <w:szCs w:val="18"/>
          <w:lang w:val="fr-CA"/>
        </w:rPr>
        <w:t>clip</w:t>
      </w:r>
      <w:r w:rsidRPr="00621808">
        <w:rPr>
          <w:rFonts w:eastAsia="Calibri"/>
          <w:sz w:val="18"/>
          <w:szCs w:val="18"/>
          <w:lang w:val="fr-CA"/>
        </w:rPr>
        <w:t xml:space="preserve"> </w:t>
      </w:r>
      <w:r w:rsidR="00C41D74" w:rsidRPr="00621808">
        <w:rPr>
          <w:rFonts w:eastAsia="Calibri"/>
          <w:sz w:val="18"/>
          <w:szCs w:val="18"/>
          <w:lang w:val="fr-CA"/>
        </w:rPr>
        <w:t>qui accompagne</w:t>
      </w:r>
      <w:r w:rsidRPr="00621808">
        <w:rPr>
          <w:rFonts w:eastAsia="Calibri"/>
          <w:sz w:val="18"/>
          <w:szCs w:val="18"/>
          <w:lang w:val="fr-CA"/>
        </w:rPr>
        <w:t xml:space="preserve"> « Until You » se déroule au </w:t>
      </w:r>
      <w:hyperlink r:id="rId10" w:history="1">
        <w:r w:rsidRPr="00621808">
          <w:rPr>
            <w:rStyle w:val="Lienhypertexte"/>
            <w:rFonts w:eastAsia="Calibri"/>
            <w:sz w:val="18"/>
            <w:szCs w:val="18"/>
            <w:lang w:val="fr-CA"/>
          </w:rPr>
          <w:t>Bata Shoe Museum</w:t>
        </w:r>
      </w:hyperlink>
      <w:r w:rsidRPr="00621808">
        <w:rPr>
          <w:rFonts w:eastAsia="Calibri"/>
          <w:sz w:val="18"/>
          <w:szCs w:val="18"/>
          <w:lang w:val="fr-CA"/>
        </w:rPr>
        <w:t xml:space="preserve"> de Toronto, la ville natale d</w:t>
      </w:r>
      <w:r w:rsidR="00C41D74" w:rsidRPr="00621808">
        <w:rPr>
          <w:rFonts w:eastAsia="Calibri"/>
          <w:sz w:val="18"/>
          <w:szCs w:val="18"/>
          <w:lang w:val="fr-CA"/>
        </w:rPr>
        <w:t>’</w:t>
      </w:r>
      <w:r w:rsidR="00B247F9" w:rsidRPr="00621808">
        <w:rPr>
          <w:rFonts w:eastAsia="Calibri"/>
          <w:b/>
          <w:bCs/>
          <w:sz w:val="18"/>
          <w:szCs w:val="18"/>
          <w:lang w:val="fr-CA"/>
        </w:rPr>
        <w:t>AHI</w:t>
      </w:r>
      <w:r w:rsidRPr="00621808">
        <w:rPr>
          <w:rFonts w:eastAsia="Calibri"/>
          <w:sz w:val="18"/>
          <w:szCs w:val="18"/>
          <w:lang w:val="fr-CA"/>
        </w:rPr>
        <w:t>. Sa vaste collection d'artefacts s'étend sur 4 500 ans, y compris des objets de nombreuses cultures anciennes du monde. Chaque chaussure est symbolique des propres voyages d'AHI et de son cheminement pour se trouver en tant qu'artiste. Il a choisi le musée car il était impatient de mettre en lumière certains des espaces intérieurs les plus précieux de la ville, dans le cadre d'un appel plus important à soutenir les nombreuses entreprises qui ont été les plus durement touchées par COVID.</w:t>
      </w:r>
    </w:p>
    <w:p w14:paraId="00000015" w14:textId="77777777" w:rsidR="009E528C" w:rsidRPr="00621808" w:rsidRDefault="009E528C">
      <w:pPr>
        <w:spacing w:line="240" w:lineRule="auto"/>
        <w:jc w:val="both"/>
        <w:rPr>
          <w:rFonts w:eastAsia="Calibri"/>
          <w:sz w:val="18"/>
          <w:szCs w:val="18"/>
          <w:lang w:val="fr-CA"/>
        </w:rPr>
      </w:pPr>
    </w:p>
    <w:p w14:paraId="6CF0B73A" w14:textId="3A9DA280" w:rsidR="00CD41D0" w:rsidRPr="00621808" w:rsidRDefault="00CD41D0">
      <w:pPr>
        <w:spacing w:line="240" w:lineRule="auto"/>
        <w:jc w:val="both"/>
        <w:rPr>
          <w:rFonts w:eastAsia="Calibri"/>
          <w:bCs/>
          <w:sz w:val="18"/>
          <w:szCs w:val="18"/>
          <w:lang w:val="fr-CA"/>
        </w:rPr>
      </w:pPr>
      <w:r w:rsidRPr="00621808">
        <w:rPr>
          <w:rFonts w:eastAsia="Calibri"/>
          <w:bCs/>
          <w:sz w:val="18"/>
          <w:szCs w:val="18"/>
          <w:lang w:val="fr-CA"/>
        </w:rPr>
        <w:t xml:space="preserve">Après avoir parcouru le monde </w:t>
      </w:r>
      <w:r w:rsidR="00B247F9" w:rsidRPr="00621808">
        <w:rPr>
          <w:rFonts w:eastAsia="Calibri"/>
          <w:bCs/>
          <w:sz w:val="18"/>
          <w:szCs w:val="18"/>
          <w:lang w:val="fr-CA"/>
        </w:rPr>
        <w:t>avec son</w:t>
      </w:r>
      <w:r w:rsidRPr="00621808">
        <w:rPr>
          <w:rFonts w:eastAsia="Calibri"/>
          <w:bCs/>
          <w:sz w:val="18"/>
          <w:szCs w:val="18"/>
          <w:lang w:val="fr-CA"/>
        </w:rPr>
        <w:t xml:space="preserve"> sac à dos, </w:t>
      </w:r>
      <w:r w:rsidR="00B247F9" w:rsidRPr="00621808">
        <w:rPr>
          <w:rFonts w:eastAsia="Calibri"/>
          <w:b/>
          <w:bCs/>
          <w:sz w:val="18"/>
          <w:szCs w:val="18"/>
          <w:lang w:val="fr-CA"/>
        </w:rPr>
        <w:t>AHI</w:t>
      </w:r>
      <w:r w:rsidRPr="00621808">
        <w:rPr>
          <w:rFonts w:eastAsia="Calibri"/>
          <w:bCs/>
          <w:sz w:val="18"/>
          <w:szCs w:val="18"/>
          <w:lang w:val="fr-CA"/>
        </w:rPr>
        <w:t xml:space="preserve"> a eu un réveil spirituel et a trouvé sa vocation à travers la musique. Il a appris seul à chanter et à jouer de la guitare avec une mission : écrire des chansons qui aideraient aussi les autres à trouver leur voix. Il a enregistré son premier album </w:t>
      </w:r>
      <w:r w:rsidRPr="00621808">
        <w:rPr>
          <w:rFonts w:eastAsia="Calibri"/>
          <w:bCs/>
          <w:i/>
          <w:iCs/>
          <w:sz w:val="18"/>
          <w:szCs w:val="18"/>
          <w:lang w:val="fr-CA"/>
        </w:rPr>
        <w:t>We Made It Through The Wreckage</w:t>
      </w:r>
      <w:r w:rsidR="00C41D74" w:rsidRPr="00621808">
        <w:rPr>
          <w:rFonts w:eastAsia="Calibri"/>
          <w:bCs/>
          <w:sz w:val="18"/>
          <w:szCs w:val="18"/>
          <w:lang w:val="fr-CA"/>
        </w:rPr>
        <w:t xml:space="preserve"> </w:t>
      </w:r>
      <w:r w:rsidRPr="00621808">
        <w:rPr>
          <w:rFonts w:eastAsia="Calibri"/>
          <w:bCs/>
          <w:sz w:val="18"/>
          <w:szCs w:val="18"/>
          <w:lang w:val="fr-CA"/>
        </w:rPr>
        <w:t>à Nashville en moins d'une semaine</w:t>
      </w:r>
      <w:r w:rsidR="003C4DE3" w:rsidRPr="00621808">
        <w:rPr>
          <w:rFonts w:eastAsia="Calibri"/>
          <w:bCs/>
          <w:sz w:val="18"/>
          <w:szCs w:val="18"/>
          <w:lang w:val="fr-CA"/>
        </w:rPr>
        <w:t xml:space="preserve"> et il l’a</w:t>
      </w:r>
      <w:r w:rsidR="00C37747" w:rsidRPr="00621808">
        <w:rPr>
          <w:rFonts w:eastAsia="Calibri"/>
          <w:bCs/>
          <w:sz w:val="18"/>
          <w:szCs w:val="18"/>
          <w:lang w:val="fr-CA"/>
        </w:rPr>
        <w:t xml:space="preserve"> lancé sur son</w:t>
      </w:r>
      <w:r w:rsidRPr="00621808">
        <w:rPr>
          <w:rFonts w:eastAsia="Calibri"/>
          <w:bCs/>
          <w:sz w:val="18"/>
          <w:szCs w:val="18"/>
          <w:lang w:val="fr-CA"/>
        </w:rPr>
        <w:t xml:space="preserve"> propre label 22ND Sentry</w:t>
      </w:r>
      <w:r w:rsidR="00C41D74" w:rsidRPr="00621808">
        <w:rPr>
          <w:rFonts w:eastAsia="Calibri"/>
          <w:bCs/>
          <w:sz w:val="18"/>
          <w:szCs w:val="18"/>
          <w:lang w:val="fr-CA"/>
        </w:rPr>
        <w:t xml:space="preserve">, </w:t>
      </w:r>
      <w:r w:rsidRPr="00621808">
        <w:rPr>
          <w:rFonts w:eastAsia="Calibri"/>
          <w:bCs/>
          <w:sz w:val="18"/>
          <w:szCs w:val="18"/>
          <w:lang w:val="fr-CA"/>
        </w:rPr>
        <w:t xml:space="preserve">en collaboration avec Thirty Tigers. </w:t>
      </w:r>
      <w:r w:rsidR="003C4DE3" w:rsidRPr="00621808">
        <w:rPr>
          <w:rFonts w:eastAsia="Calibri"/>
          <w:bCs/>
          <w:sz w:val="18"/>
          <w:szCs w:val="18"/>
          <w:lang w:val="fr-CA"/>
        </w:rPr>
        <w:t xml:space="preserve"> </w:t>
      </w:r>
      <w:r w:rsidRPr="00621808">
        <w:rPr>
          <w:rFonts w:eastAsia="Calibri"/>
          <w:bCs/>
          <w:sz w:val="18"/>
          <w:szCs w:val="18"/>
          <w:lang w:val="fr-CA"/>
        </w:rPr>
        <w:t xml:space="preserve">Sa chanson </w:t>
      </w:r>
      <w:r w:rsidR="00C41D74" w:rsidRPr="00621808">
        <w:rPr>
          <w:rFonts w:eastAsia="Calibri"/>
          <w:bCs/>
          <w:sz w:val="18"/>
          <w:szCs w:val="18"/>
          <w:lang w:val="fr-CA"/>
        </w:rPr>
        <w:t>«</w:t>
      </w:r>
      <w:r w:rsidR="00C37747" w:rsidRPr="00621808">
        <w:rPr>
          <w:rFonts w:eastAsia="Calibri"/>
          <w:bCs/>
          <w:sz w:val="18"/>
          <w:szCs w:val="18"/>
          <w:lang w:val="fr-CA"/>
        </w:rPr>
        <w:t xml:space="preserve"> </w:t>
      </w:r>
      <w:r w:rsidRPr="00621808">
        <w:rPr>
          <w:rFonts w:eastAsia="Calibri"/>
          <w:bCs/>
          <w:sz w:val="18"/>
          <w:szCs w:val="18"/>
          <w:lang w:val="fr-CA"/>
        </w:rPr>
        <w:t xml:space="preserve">Ol’ Sweet Day </w:t>
      </w:r>
      <w:r w:rsidR="00C41D74" w:rsidRPr="00621808">
        <w:rPr>
          <w:rFonts w:eastAsia="Calibri"/>
          <w:bCs/>
          <w:sz w:val="18"/>
          <w:szCs w:val="18"/>
          <w:lang w:val="fr-CA"/>
        </w:rPr>
        <w:t xml:space="preserve">» </w:t>
      </w:r>
      <w:r w:rsidRPr="00621808">
        <w:rPr>
          <w:rFonts w:eastAsia="Calibri"/>
          <w:bCs/>
          <w:sz w:val="18"/>
          <w:szCs w:val="18"/>
          <w:lang w:val="fr-CA"/>
        </w:rPr>
        <w:t>est devenue un hit viral</w:t>
      </w:r>
      <w:r w:rsidR="003C4DE3" w:rsidRPr="00621808">
        <w:rPr>
          <w:rFonts w:eastAsia="Calibri"/>
          <w:bCs/>
          <w:sz w:val="18"/>
          <w:szCs w:val="18"/>
          <w:lang w:val="fr-CA"/>
        </w:rPr>
        <w:t xml:space="preserve"> mettant la table pour </w:t>
      </w:r>
      <w:r w:rsidRPr="00621808">
        <w:rPr>
          <w:rFonts w:eastAsia="Calibri"/>
          <w:bCs/>
          <w:sz w:val="18"/>
          <w:szCs w:val="18"/>
          <w:lang w:val="fr-CA"/>
        </w:rPr>
        <w:t xml:space="preserve">son deuxième album </w:t>
      </w:r>
      <w:r w:rsidRPr="00621808">
        <w:rPr>
          <w:rFonts w:eastAsia="Calibri"/>
          <w:bCs/>
          <w:i/>
          <w:iCs/>
          <w:sz w:val="18"/>
          <w:szCs w:val="18"/>
          <w:lang w:val="fr-CA"/>
        </w:rPr>
        <w:t>In Our Time</w:t>
      </w:r>
      <w:r w:rsidR="003C4DE3" w:rsidRPr="00621808">
        <w:rPr>
          <w:rFonts w:eastAsia="Calibri"/>
          <w:bCs/>
          <w:sz w:val="18"/>
          <w:szCs w:val="18"/>
          <w:lang w:val="fr-CA"/>
        </w:rPr>
        <w:t>, lancé en 2018.</w:t>
      </w:r>
    </w:p>
    <w:p w14:paraId="00000017" w14:textId="77777777" w:rsidR="009E528C" w:rsidRPr="00621808" w:rsidRDefault="009E528C">
      <w:pPr>
        <w:spacing w:line="240" w:lineRule="auto"/>
        <w:jc w:val="both"/>
        <w:rPr>
          <w:rFonts w:eastAsia="Calibri"/>
          <w:sz w:val="18"/>
          <w:szCs w:val="18"/>
          <w:lang w:val="fr-CA"/>
        </w:rPr>
      </w:pPr>
    </w:p>
    <w:p w14:paraId="2688049D" w14:textId="2C47255A" w:rsidR="001A1EBA" w:rsidRPr="00621808" w:rsidRDefault="00F62CA6">
      <w:pPr>
        <w:spacing w:line="240" w:lineRule="auto"/>
        <w:jc w:val="both"/>
        <w:rPr>
          <w:rFonts w:eastAsia="Calibri"/>
          <w:sz w:val="18"/>
          <w:szCs w:val="18"/>
          <w:lang w:val="fr-CA"/>
        </w:rPr>
      </w:pPr>
      <w:r w:rsidRPr="00621808">
        <w:rPr>
          <w:rFonts w:eastAsia="Calibri"/>
          <w:b/>
          <w:bCs/>
          <w:sz w:val="18"/>
          <w:szCs w:val="18"/>
          <w:lang w:val="fr-CA"/>
        </w:rPr>
        <w:t>AHI</w:t>
      </w:r>
      <w:r w:rsidRPr="00621808">
        <w:rPr>
          <w:rFonts w:eastAsia="Calibri"/>
          <w:sz w:val="18"/>
          <w:szCs w:val="18"/>
          <w:lang w:val="fr-CA"/>
        </w:rPr>
        <w:t xml:space="preserve"> a tourné sans relâche jusqu'à la fermeture de l'industrie du spectacle l'année dernière, voyageant des heures pour donner des concerts d'un océan à l'autre, à travers les états méridionaux jusqu'au Nunavut, à travers Death Valley et les Prairies sans fin, passant parfois du lever au coucher du soleil derrière le volant, arrivant juste à temps pour monter sur scène. </w:t>
      </w:r>
      <w:r w:rsidR="00CD41D0" w:rsidRPr="00621808">
        <w:rPr>
          <w:rFonts w:eastAsia="Calibri"/>
          <w:sz w:val="18"/>
          <w:szCs w:val="18"/>
          <w:lang w:val="fr-CA"/>
        </w:rPr>
        <w:t>Cet engagement envers les tournées lui a également permis de se produire dans certain</w:t>
      </w:r>
      <w:r w:rsidR="00B247F9" w:rsidRPr="00621808">
        <w:rPr>
          <w:rFonts w:eastAsia="Calibri"/>
          <w:sz w:val="18"/>
          <w:szCs w:val="18"/>
          <w:lang w:val="fr-CA"/>
        </w:rPr>
        <w:t>s lieux mythiques</w:t>
      </w:r>
      <w:r w:rsidR="00CD41D0" w:rsidRPr="00621808">
        <w:rPr>
          <w:rFonts w:eastAsia="Calibri"/>
          <w:sz w:val="18"/>
          <w:szCs w:val="18"/>
          <w:lang w:val="fr-CA"/>
        </w:rPr>
        <w:t>, notamment le Red Rocks Amphitheatre</w:t>
      </w:r>
      <w:r w:rsidR="00B247F9" w:rsidRPr="00621808">
        <w:rPr>
          <w:rFonts w:eastAsia="Calibri"/>
          <w:sz w:val="18"/>
          <w:szCs w:val="18"/>
          <w:lang w:val="fr-CA"/>
        </w:rPr>
        <w:t xml:space="preserve"> au Colorado</w:t>
      </w:r>
      <w:r w:rsidR="00CD41D0" w:rsidRPr="00621808">
        <w:rPr>
          <w:rFonts w:eastAsia="Calibri"/>
          <w:sz w:val="18"/>
          <w:szCs w:val="18"/>
          <w:lang w:val="fr-CA"/>
        </w:rPr>
        <w:t>, le Radio City Music</w:t>
      </w:r>
      <w:r w:rsidR="001A1EBA" w:rsidRPr="00621808">
        <w:rPr>
          <w:rFonts w:eastAsia="Calibri"/>
          <w:sz w:val="18"/>
          <w:szCs w:val="18"/>
          <w:lang w:val="fr-CA"/>
        </w:rPr>
        <w:t>-</w:t>
      </w:r>
      <w:r w:rsidR="00CD41D0" w:rsidRPr="00621808">
        <w:rPr>
          <w:rFonts w:eastAsia="Calibri"/>
          <w:sz w:val="18"/>
          <w:szCs w:val="18"/>
          <w:lang w:val="fr-CA"/>
        </w:rPr>
        <w:t xml:space="preserve">Hall de New York et le Greek </w:t>
      </w:r>
      <w:r w:rsidRPr="00621808">
        <w:rPr>
          <w:rFonts w:eastAsia="Calibri"/>
          <w:sz w:val="18"/>
          <w:szCs w:val="18"/>
          <w:lang w:val="fr-CA"/>
        </w:rPr>
        <w:t>Theater</w:t>
      </w:r>
      <w:r w:rsidR="00CD41D0" w:rsidRPr="00621808">
        <w:rPr>
          <w:rFonts w:eastAsia="Calibri"/>
          <w:sz w:val="18"/>
          <w:szCs w:val="18"/>
          <w:lang w:val="fr-CA"/>
        </w:rPr>
        <w:t xml:space="preserve"> de Los Angeles.</w:t>
      </w:r>
    </w:p>
    <w:p w14:paraId="496B7ADD" w14:textId="77777777" w:rsidR="001A1EBA" w:rsidRDefault="001A1EBA" w:rsidP="001A1EB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color w:val="222222"/>
          <w:sz w:val="18"/>
          <w:szCs w:val="18"/>
          <w:lang w:val="en-CA"/>
        </w:rPr>
      </w:pPr>
      <w:r w:rsidRPr="001A1EBA">
        <w:rPr>
          <w:rFonts w:eastAsia="Times New Roman"/>
          <w:color w:val="222222"/>
          <w:sz w:val="18"/>
          <w:szCs w:val="18"/>
          <w:lang w:val="en-CA"/>
        </w:rPr>
        <w:t>Voix, guitare: AHI</w:t>
      </w:r>
    </w:p>
    <w:p w14:paraId="3B47F861" w14:textId="573939CE" w:rsidR="001A1EBA" w:rsidRPr="001A1EBA" w:rsidRDefault="001A1EBA" w:rsidP="001A1EB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color w:val="222222"/>
          <w:sz w:val="18"/>
          <w:szCs w:val="18"/>
          <w:lang w:val="en-CA"/>
        </w:rPr>
      </w:pPr>
      <w:r w:rsidRPr="001A1EBA">
        <w:rPr>
          <w:rFonts w:eastAsia="Times New Roman"/>
          <w:color w:val="444444"/>
          <w:sz w:val="18"/>
          <w:szCs w:val="18"/>
          <w:lang w:val="en-CA"/>
        </w:rPr>
        <w:t>Batterie: Paul Mabury</w:t>
      </w:r>
      <w:r w:rsidRPr="001A1EBA">
        <w:rPr>
          <w:rFonts w:eastAsia="Times New Roman"/>
          <w:color w:val="222222"/>
          <w:sz w:val="18"/>
          <w:szCs w:val="18"/>
          <w:lang w:val="en-CA"/>
        </w:rPr>
        <w:t> </w:t>
      </w:r>
      <w:r w:rsidRPr="001A1EBA">
        <w:rPr>
          <w:rFonts w:eastAsia="Times New Roman"/>
          <w:color w:val="444444"/>
          <w:sz w:val="18"/>
          <w:szCs w:val="18"/>
          <w:lang w:val="en-CA"/>
        </w:rPr>
        <w:t>(Lauren Daigle)</w:t>
      </w:r>
    </w:p>
    <w:p w14:paraId="53107D07" w14:textId="6EF57A0F" w:rsidR="001A1EBA" w:rsidRPr="00AC3A55" w:rsidRDefault="001A1EBA" w:rsidP="001A1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222222"/>
          <w:sz w:val="18"/>
          <w:szCs w:val="18"/>
          <w:lang w:val="en-CA"/>
        </w:rPr>
      </w:pPr>
      <w:r w:rsidRPr="00AC3A55">
        <w:rPr>
          <w:rFonts w:eastAsia="Times New Roman"/>
          <w:color w:val="444444"/>
          <w:sz w:val="18"/>
          <w:szCs w:val="18"/>
          <w:lang w:val="en-CA"/>
        </w:rPr>
        <w:t>Guitar</w:t>
      </w:r>
      <w:r>
        <w:rPr>
          <w:rFonts w:eastAsia="Times New Roman"/>
          <w:color w:val="444444"/>
          <w:sz w:val="18"/>
          <w:szCs w:val="18"/>
          <w:lang w:val="en-CA"/>
        </w:rPr>
        <w:t>e</w:t>
      </w:r>
      <w:r w:rsidRPr="00AC3A55">
        <w:rPr>
          <w:rFonts w:eastAsia="Times New Roman"/>
          <w:color w:val="444444"/>
          <w:sz w:val="18"/>
          <w:szCs w:val="18"/>
          <w:lang w:val="en-CA"/>
        </w:rPr>
        <w:t>s: </w:t>
      </w:r>
      <w:r w:rsidRPr="00AC3A55">
        <w:rPr>
          <w:rFonts w:eastAsia="Times New Roman"/>
          <w:color w:val="222222"/>
          <w:sz w:val="18"/>
          <w:szCs w:val="18"/>
          <w:lang w:val="en-CA"/>
        </w:rPr>
        <w:t>Adam Lester</w:t>
      </w:r>
      <w:r w:rsidRPr="00AC3A55">
        <w:rPr>
          <w:rFonts w:eastAsia="Times New Roman"/>
          <w:color w:val="444444"/>
          <w:sz w:val="18"/>
          <w:szCs w:val="18"/>
          <w:lang w:val="en-CA"/>
        </w:rPr>
        <w:t> (Peter Frampton)</w:t>
      </w:r>
      <w:r>
        <w:rPr>
          <w:rFonts w:eastAsia="Times New Roman"/>
          <w:color w:val="444444"/>
          <w:sz w:val="18"/>
          <w:szCs w:val="18"/>
          <w:lang w:val="en-CA"/>
        </w:rPr>
        <w:t xml:space="preserve">, </w:t>
      </w:r>
      <w:r w:rsidRPr="00AC3A55">
        <w:rPr>
          <w:rFonts w:eastAsia="Times New Roman"/>
          <w:color w:val="333333"/>
          <w:sz w:val="18"/>
          <w:szCs w:val="18"/>
          <w:lang w:val="en-CA"/>
        </w:rPr>
        <w:t>Dwayne Larring</w:t>
      </w:r>
      <w:r w:rsidRPr="00AC3A55">
        <w:rPr>
          <w:rFonts w:eastAsia="Times New Roman"/>
          <w:color w:val="444444"/>
          <w:sz w:val="18"/>
          <w:szCs w:val="18"/>
          <w:lang w:val="en-CA"/>
        </w:rPr>
        <w:t> (Lauren Daigle, Kelly Clarkson)</w:t>
      </w:r>
    </w:p>
    <w:p w14:paraId="27282D08" w14:textId="71B5C788" w:rsidR="001A1EBA" w:rsidRPr="001A1EBA" w:rsidRDefault="001A1EBA" w:rsidP="001A1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333333"/>
          <w:sz w:val="18"/>
          <w:szCs w:val="18"/>
          <w:lang w:val="en-CA"/>
        </w:rPr>
      </w:pPr>
      <w:r>
        <w:rPr>
          <w:rFonts w:eastAsia="Times New Roman"/>
          <w:color w:val="444444"/>
          <w:sz w:val="18"/>
          <w:szCs w:val="18"/>
          <w:lang w:val="en-CA"/>
        </w:rPr>
        <w:t>Claviers</w:t>
      </w:r>
      <w:r w:rsidRPr="00AC3A55">
        <w:rPr>
          <w:rFonts w:eastAsia="Times New Roman"/>
          <w:color w:val="444444"/>
          <w:sz w:val="18"/>
          <w:szCs w:val="18"/>
          <w:lang w:val="en-CA"/>
        </w:rPr>
        <w:t>: </w:t>
      </w:r>
      <w:r w:rsidRPr="00AC3A55">
        <w:rPr>
          <w:rFonts w:eastAsia="Times New Roman"/>
          <w:color w:val="333333"/>
          <w:sz w:val="18"/>
          <w:szCs w:val="18"/>
          <w:lang w:val="en-CA"/>
        </w:rPr>
        <w:t>Dwan Hill</w:t>
      </w:r>
      <w:r w:rsidRPr="00AC3A55">
        <w:rPr>
          <w:rFonts w:eastAsia="Times New Roman"/>
          <w:color w:val="444444"/>
          <w:sz w:val="18"/>
          <w:szCs w:val="18"/>
          <w:lang w:val="en-CA"/>
        </w:rPr>
        <w:t> (Lauren Daigle, Cece Winans)</w:t>
      </w:r>
    </w:p>
    <w:p w14:paraId="4B5464B2" w14:textId="24B761F3" w:rsidR="001A1EBA" w:rsidRPr="00AC3A55" w:rsidRDefault="001A1EBA" w:rsidP="001A1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333333"/>
          <w:sz w:val="18"/>
          <w:szCs w:val="18"/>
          <w:lang w:val="en-CA"/>
        </w:rPr>
      </w:pPr>
      <w:r w:rsidRPr="00AC3A55">
        <w:rPr>
          <w:rFonts w:eastAsia="Times New Roman"/>
          <w:color w:val="444444"/>
          <w:sz w:val="18"/>
          <w:szCs w:val="18"/>
          <w:lang w:val="en-CA"/>
        </w:rPr>
        <w:t>Bass</w:t>
      </w:r>
      <w:r>
        <w:rPr>
          <w:rFonts w:eastAsia="Times New Roman"/>
          <w:color w:val="444444"/>
          <w:sz w:val="18"/>
          <w:szCs w:val="18"/>
          <w:lang w:val="en-CA"/>
        </w:rPr>
        <w:t>e</w:t>
      </w:r>
      <w:r w:rsidRPr="00AC3A55">
        <w:rPr>
          <w:rFonts w:eastAsia="Times New Roman"/>
          <w:color w:val="444444"/>
          <w:sz w:val="18"/>
          <w:szCs w:val="18"/>
          <w:lang w:val="en-CA"/>
        </w:rPr>
        <w:t>: </w:t>
      </w:r>
      <w:r w:rsidRPr="00AC3A55">
        <w:rPr>
          <w:rFonts w:eastAsia="Times New Roman"/>
          <w:color w:val="333333"/>
          <w:sz w:val="18"/>
          <w:szCs w:val="18"/>
          <w:lang w:val="en-CA"/>
        </w:rPr>
        <w:t>David Curran</w:t>
      </w:r>
      <w:r w:rsidRPr="00AC3A55">
        <w:rPr>
          <w:rFonts w:eastAsia="Times New Roman"/>
          <w:color w:val="444444"/>
          <w:sz w:val="18"/>
          <w:szCs w:val="18"/>
          <w:lang w:val="en-CA"/>
        </w:rPr>
        <w:t> (Lauren Daigle)</w:t>
      </w:r>
    </w:p>
    <w:p w14:paraId="7FA7E3DE" w14:textId="43AA7A81" w:rsidR="001A1EBA" w:rsidRPr="00AC3A55" w:rsidRDefault="001A1EBA" w:rsidP="001A1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333333"/>
          <w:sz w:val="18"/>
          <w:szCs w:val="18"/>
          <w:lang w:val="en-CA"/>
        </w:rPr>
      </w:pPr>
      <w:r w:rsidRPr="00AC3A55">
        <w:rPr>
          <w:rFonts w:eastAsia="Times New Roman"/>
          <w:color w:val="444444"/>
          <w:sz w:val="18"/>
          <w:szCs w:val="18"/>
          <w:lang w:val="en-CA"/>
        </w:rPr>
        <w:t>Guitar</w:t>
      </w:r>
      <w:r>
        <w:rPr>
          <w:rFonts w:eastAsia="Times New Roman"/>
          <w:color w:val="444444"/>
          <w:sz w:val="18"/>
          <w:szCs w:val="18"/>
          <w:lang w:val="en-CA"/>
        </w:rPr>
        <w:t>e acoustique</w:t>
      </w:r>
      <w:r w:rsidRPr="00AC3A55">
        <w:rPr>
          <w:rFonts w:eastAsia="Times New Roman"/>
          <w:color w:val="444444"/>
          <w:sz w:val="18"/>
          <w:szCs w:val="18"/>
          <w:lang w:val="en-CA"/>
        </w:rPr>
        <w:t>: </w:t>
      </w:r>
      <w:r w:rsidRPr="00AC3A55">
        <w:rPr>
          <w:rFonts w:eastAsia="Times New Roman"/>
          <w:color w:val="333333"/>
          <w:sz w:val="18"/>
          <w:szCs w:val="18"/>
          <w:lang w:val="en-CA"/>
        </w:rPr>
        <w:t>Frank Carter Rische</w:t>
      </w:r>
      <w:r w:rsidRPr="00AC3A55">
        <w:rPr>
          <w:rFonts w:eastAsia="Times New Roman"/>
          <w:color w:val="444444"/>
          <w:sz w:val="18"/>
          <w:szCs w:val="18"/>
          <w:lang w:val="en-CA"/>
        </w:rPr>
        <w:t> (Miranda Lambert, LeeAnn Womack)</w:t>
      </w:r>
    </w:p>
    <w:p w14:paraId="66DDA85E" w14:textId="706DD083" w:rsidR="001A1EBA" w:rsidRPr="00AC3A55" w:rsidRDefault="001A1EBA" w:rsidP="001A1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222222"/>
          <w:sz w:val="18"/>
          <w:szCs w:val="18"/>
          <w:lang w:val="en-CA"/>
        </w:rPr>
      </w:pPr>
      <w:r>
        <w:rPr>
          <w:rFonts w:eastAsia="Times New Roman"/>
          <w:color w:val="444444"/>
          <w:sz w:val="18"/>
          <w:szCs w:val="18"/>
          <w:lang w:val="en-CA"/>
        </w:rPr>
        <w:t>Choeurs</w:t>
      </w:r>
      <w:r w:rsidRPr="00AC3A55">
        <w:rPr>
          <w:rFonts w:eastAsia="Times New Roman"/>
          <w:color w:val="444444"/>
          <w:sz w:val="18"/>
          <w:szCs w:val="18"/>
          <w:lang w:val="en-CA"/>
        </w:rPr>
        <w:t>: </w:t>
      </w:r>
      <w:r w:rsidRPr="00AC3A55">
        <w:rPr>
          <w:rFonts w:eastAsia="Times New Roman"/>
          <w:color w:val="333333"/>
          <w:sz w:val="18"/>
          <w:szCs w:val="18"/>
          <w:lang w:val="en-CA"/>
        </w:rPr>
        <w:t>Emoni Wilkins</w:t>
      </w:r>
      <w:r w:rsidRPr="00AC3A55">
        <w:rPr>
          <w:rFonts w:eastAsia="Times New Roman"/>
          <w:color w:val="444444"/>
          <w:sz w:val="18"/>
          <w:szCs w:val="18"/>
          <w:lang w:val="en-CA"/>
        </w:rPr>
        <w:t>, </w:t>
      </w:r>
      <w:r w:rsidRPr="00AC3A55">
        <w:rPr>
          <w:rFonts w:eastAsia="Times New Roman"/>
          <w:color w:val="333333"/>
          <w:sz w:val="18"/>
          <w:szCs w:val="18"/>
          <w:lang w:val="en-CA"/>
        </w:rPr>
        <w:t>Devonne Fowlkes</w:t>
      </w:r>
      <w:r w:rsidRPr="00AC3A55">
        <w:rPr>
          <w:rFonts w:eastAsia="Times New Roman"/>
          <w:color w:val="444444"/>
          <w:sz w:val="18"/>
          <w:szCs w:val="18"/>
          <w:lang w:val="en-CA"/>
        </w:rPr>
        <w:t>, </w:t>
      </w:r>
      <w:r w:rsidRPr="00AC3A55">
        <w:rPr>
          <w:rFonts w:eastAsia="Times New Roman"/>
          <w:color w:val="333333"/>
          <w:sz w:val="18"/>
          <w:szCs w:val="18"/>
          <w:lang w:val="en-CA"/>
        </w:rPr>
        <w:t>Lizzie Morgan</w:t>
      </w:r>
      <w:r w:rsidRPr="00AC3A55">
        <w:rPr>
          <w:rFonts w:eastAsia="Times New Roman"/>
          <w:color w:val="444444"/>
          <w:sz w:val="18"/>
          <w:szCs w:val="18"/>
          <w:lang w:val="en-CA"/>
        </w:rPr>
        <w:t> </w:t>
      </w:r>
      <w:r w:rsidRPr="00AC3A55">
        <w:rPr>
          <w:rFonts w:eastAsia="Times New Roman"/>
          <w:color w:val="333333"/>
          <w:sz w:val="18"/>
          <w:szCs w:val="18"/>
          <w:lang w:val="en-CA"/>
        </w:rPr>
        <w:t>(</w:t>
      </w:r>
      <w:r w:rsidRPr="00AC3A55">
        <w:rPr>
          <w:rFonts w:eastAsia="Times New Roman"/>
          <w:color w:val="444444"/>
          <w:sz w:val="18"/>
          <w:szCs w:val="18"/>
          <w:lang w:val="en-CA"/>
        </w:rPr>
        <w:t>Lauren Daigle)</w:t>
      </w:r>
    </w:p>
    <w:p w14:paraId="02596A19" w14:textId="77777777" w:rsidR="001A1EBA" w:rsidRPr="001A1EBA" w:rsidRDefault="001A1EBA">
      <w:pPr>
        <w:spacing w:line="240" w:lineRule="auto"/>
        <w:jc w:val="both"/>
        <w:rPr>
          <w:rFonts w:eastAsia="Calibri"/>
          <w:sz w:val="18"/>
          <w:szCs w:val="18"/>
          <w:lang w:val="en-CA"/>
        </w:rPr>
      </w:pPr>
    </w:p>
    <w:p w14:paraId="2C2DD5EB" w14:textId="6C1852D5" w:rsidR="00C3256B" w:rsidRPr="00AC3A55" w:rsidRDefault="00C3256B">
      <w:pPr>
        <w:spacing w:line="240" w:lineRule="auto"/>
        <w:jc w:val="both"/>
        <w:rPr>
          <w:rFonts w:eastAsia="Calibri"/>
          <w:sz w:val="18"/>
          <w:szCs w:val="18"/>
          <w:lang w:val="fr-CA"/>
        </w:rPr>
      </w:pPr>
      <w:r w:rsidRPr="00AC3A55">
        <w:rPr>
          <w:rFonts w:eastAsia="Calibri"/>
          <w:sz w:val="18"/>
          <w:szCs w:val="18"/>
          <w:lang w:val="fr-CA"/>
        </w:rPr>
        <w:t xml:space="preserve">Source : </w:t>
      </w:r>
      <w:proofErr w:type="spellStart"/>
      <w:r w:rsidRPr="00AC3A55">
        <w:rPr>
          <w:rFonts w:eastAsia="Calibri"/>
          <w:sz w:val="18"/>
          <w:szCs w:val="18"/>
          <w:lang w:val="fr-CA"/>
        </w:rPr>
        <w:t>Thirty</w:t>
      </w:r>
      <w:proofErr w:type="spellEnd"/>
      <w:r w:rsidRPr="00AC3A55">
        <w:rPr>
          <w:rFonts w:eastAsia="Calibri"/>
          <w:sz w:val="18"/>
          <w:szCs w:val="18"/>
          <w:lang w:val="fr-CA"/>
        </w:rPr>
        <w:t xml:space="preserve"> </w:t>
      </w:r>
      <w:proofErr w:type="spellStart"/>
      <w:r w:rsidRPr="00AC3A55">
        <w:rPr>
          <w:rFonts w:eastAsia="Calibri"/>
          <w:sz w:val="18"/>
          <w:szCs w:val="18"/>
          <w:lang w:val="fr-CA"/>
        </w:rPr>
        <w:t>Tigers</w:t>
      </w:r>
      <w:proofErr w:type="spellEnd"/>
    </w:p>
    <w:p w14:paraId="00000028" w14:textId="31C406D2" w:rsidR="009E528C" w:rsidRPr="001A1EBA" w:rsidRDefault="00A73144">
      <w:pPr>
        <w:spacing w:line="240" w:lineRule="auto"/>
        <w:rPr>
          <w:rFonts w:eastAsia="Calibri"/>
          <w:b/>
          <w:sz w:val="18"/>
          <w:szCs w:val="18"/>
        </w:rPr>
      </w:pPr>
      <w:r>
        <w:rPr>
          <w:rFonts w:eastAsia="Calibri"/>
          <w:sz w:val="18"/>
          <w:szCs w:val="18"/>
          <w:lang w:val="fr-CA"/>
        </w:rPr>
        <w:t>Information : Simon Fauteux</w:t>
      </w:r>
      <w:bookmarkStart w:id="0" w:name="_GoBack"/>
      <w:bookmarkEnd w:id="0"/>
    </w:p>
    <w:sectPr w:rsidR="009E528C" w:rsidRPr="001A1E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6" w:right="850" w:bottom="566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8D3EB" w14:textId="77777777" w:rsidR="009A5A61" w:rsidRDefault="009A5A61" w:rsidP="00CB59C9">
      <w:pPr>
        <w:spacing w:line="240" w:lineRule="auto"/>
      </w:pPr>
      <w:r>
        <w:separator/>
      </w:r>
    </w:p>
  </w:endnote>
  <w:endnote w:type="continuationSeparator" w:id="0">
    <w:p w14:paraId="5E9348FE" w14:textId="77777777" w:rsidR="009A5A61" w:rsidRDefault="009A5A61" w:rsidP="00CB5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1239E" w14:textId="77777777" w:rsidR="00CB59C9" w:rsidRDefault="00CB59C9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01628" w14:textId="77777777" w:rsidR="00CB59C9" w:rsidRDefault="00CB59C9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B3AC5" w14:textId="77777777" w:rsidR="00CB59C9" w:rsidRDefault="00CB59C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A8B80" w14:textId="77777777" w:rsidR="009A5A61" w:rsidRDefault="009A5A61" w:rsidP="00CB59C9">
      <w:pPr>
        <w:spacing w:line="240" w:lineRule="auto"/>
      </w:pPr>
      <w:r>
        <w:separator/>
      </w:r>
    </w:p>
  </w:footnote>
  <w:footnote w:type="continuationSeparator" w:id="0">
    <w:p w14:paraId="4575B9FF" w14:textId="77777777" w:rsidR="009A5A61" w:rsidRDefault="009A5A61" w:rsidP="00CB59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9C12" w14:textId="77777777" w:rsidR="00CB59C9" w:rsidRDefault="00CB59C9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AD718" w14:textId="77777777" w:rsidR="00CB59C9" w:rsidRDefault="00CB59C9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6AF4B" w14:textId="77777777" w:rsidR="00CB59C9" w:rsidRDefault="00CB59C9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B1531"/>
    <w:multiLevelType w:val="multilevel"/>
    <w:tmpl w:val="797C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16E99"/>
    <w:multiLevelType w:val="hybridMultilevel"/>
    <w:tmpl w:val="4418C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8C"/>
    <w:rsid w:val="00012F75"/>
    <w:rsid w:val="001A1EBA"/>
    <w:rsid w:val="003C4DE3"/>
    <w:rsid w:val="00481B8E"/>
    <w:rsid w:val="00621808"/>
    <w:rsid w:val="006F71D6"/>
    <w:rsid w:val="00932C79"/>
    <w:rsid w:val="009A5A61"/>
    <w:rsid w:val="009E528C"/>
    <w:rsid w:val="00A43586"/>
    <w:rsid w:val="00A73144"/>
    <w:rsid w:val="00AC3A55"/>
    <w:rsid w:val="00AD491F"/>
    <w:rsid w:val="00B247F9"/>
    <w:rsid w:val="00BB39D7"/>
    <w:rsid w:val="00C3256B"/>
    <w:rsid w:val="00C37747"/>
    <w:rsid w:val="00C41D74"/>
    <w:rsid w:val="00C85F5F"/>
    <w:rsid w:val="00C9426B"/>
    <w:rsid w:val="00CB59C9"/>
    <w:rsid w:val="00CD41D0"/>
    <w:rsid w:val="00DD338B"/>
    <w:rsid w:val="00DE5C95"/>
    <w:rsid w:val="00E360D5"/>
    <w:rsid w:val="00E4306C"/>
    <w:rsid w:val="00F62CA6"/>
    <w:rsid w:val="00FF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F63C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CB59C9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59C9"/>
  </w:style>
  <w:style w:type="paragraph" w:styleId="Pieddepage">
    <w:name w:val="footer"/>
    <w:basedOn w:val="Normal"/>
    <w:link w:val="PieddepageCar"/>
    <w:uiPriority w:val="99"/>
    <w:unhideWhenUsed/>
    <w:rsid w:val="00CB59C9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59C9"/>
  </w:style>
  <w:style w:type="character" w:styleId="Lienhypertexte">
    <w:name w:val="Hyperlink"/>
    <w:basedOn w:val="Policepardfaut"/>
    <w:uiPriority w:val="99"/>
    <w:unhideWhenUsed/>
    <w:rsid w:val="00AD491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32C79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B247F9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A1E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4306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06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CB59C9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59C9"/>
  </w:style>
  <w:style w:type="paragraph" w:styleId="Pieddepage">
    <w:name w:val="footer"/>
    <w:basedOn w:val="Normal"/>
    <w:link w:val="PieddepageCar"/>
    <w:uiPriority w:val="99"/>
    <w:unhideWhenUsed/>
    <w:rsid w:val="00CB59C9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59C9"/>
  </w:style>
  <w:style w:type="character" w:styleId="Lienhypertexte">
    <w:name w:val="Hyperlink"/>
    <w:basedOn w:val="Policepardfaut"/>
    <w:uiPriority w:val="99"/>
    <w:unhideWhenUsed/>
    <w:rsid w:val="00AD491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32C79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B247F9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A1E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4306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0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youtube.com/watch?v=gUd7z9g8vGY&amp;ab_channel=NPRMusic" TargetMode="External"/><Relationship Id="rId10" Type="http://schemas.openxmlformats.org/officeDocument/2006/relationships/hyperlink" Target="https://batashoemuseum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672</Words>
  <Characters>3696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Fauteux</cp:lastModifiedBy>
  <cp:revision>2</cp:revision>
  <dcterms:created xsi:type="dcterms:W3CDTF">2021-06-15T18:42:00Z</dcterms:created>
  <dcterms:modified xsi:type="dcterms:W3CDTF">2021-06-15T18:42:00Z</dcterms:modified>
</cp:coreProperties>
</file>