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431D" w14:textId="2D166134" w:rsidR="000D48ED" w:rsidRDefault="000D48ED" w:rsidP="00614678">
      <w:pPr>
        <w:rPr>
          <w:rFonts w:ascii="Arial" w:hAnsi="Arial" w:cs="Arial"/>
          <w:b/>
          <w:color w:val="000000"/>
          <w:sz w:val="18"/>
          <w:szCs w:val="18"/>
          <w:lang w:val="fr-CA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val="fr-CA"/>
        </w:rPr>
        <w:drawing>
          <wp:inline distT="0" distB="0" distL="0" distR="0" wp14:anchorId="5114D409" wp14:editId="7BDF0E67">
            <wp:extent cx="381000" cy="381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r>
        <w:rPr>
          <w:rFonts w:ascii="Arial" w:hAnsi="Arial" w:cs="Arial"/>
          <w:b/>
          <w:noProof/>
          <w:color w:val="000000"/>
          <w:sz w:val="18"/>
          <w:szCs w:val="18"/>
          <w:lang w:val="fr-CA"/>
        </w:rPr>
        <w:drawing>
          <wp:inline distT="0" distB="0" distL="0" distR="0" wp14:anchorId="4E9BCDCC" wp14:editId="249E7762">
            <wp:extent cx="1171575" cy="371572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14" cy="3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82A2" w14:textId="75BCF692" w:rsidR="00BC1686" w:rsidRPr="000D48ED" w:rsidRDefault="00300529" w:rsidP="00614678">
      <w:pPr>
        <w:rPr>
          <w:rFonts w:ascii="Arial" w:hAnsi="Arial" w:cs="Arial"/>
          <w:sz w:val="18"/>
          <w:szCs w:val="18"/>
          <w:lang w:val="fr-CA"/>
        </w:rPr>
      </w:pPr>
      <w:r w:rsidRPr="000D48E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WHITE MOTH BLACK BUTTERFLY </w:t>
      </w:r>
      <w:r w:rsidR="00614678" w:rsidRPr="000D48ED">
        <w:rPr>
          <w:rFonts w:ascii="Arial" w:hAnsi="Arial" w:cs="Arial"/>
          <w:sz w:val="18"/>
          <w:szCs w:val="18"/>
          <w:lang w:val="fr-CA"/>
        </w:rPr>
        <w:br/>
      </w:r>
      <w:r w:rsidRPr="00B0430F">
        <w:rPr>
          <w:rFonts w:ascii="Arial" w:hAnsi="Arial" w:cs="Arial"/>
          <w:bCs/>
          <w:iCs/>
          <w:color w:val="000000"/>
          <w:sz w:val="18"/>
          <w:szCs w:val="18"/>
          <w:lang w:val="fr-CA"/>
        </w:rPr>
        <w:t>THE COST OF DREAMING</w:t>
      </w:r>
      <w:r w:rsidR="00614678" w:rsidRPr="00B0430F">
        <w:rPr>
          <w:rFonts w:ascii="Arial" w:hAnsi="Arial" w:cs="Arial"/>
          <w:bCs/>
          <w:iCs/>
          <w:color w:val="000000"/>
          <w:sz w:val="18"/>
          <w:szCs w:val="18"/>
          <w:lang w:val="fr-CA"/>
        </w:rPr>
        <w:t xml:space="preserve"> – Le nouvel album </w:t>
      </w:r>
      <w:r w:rsidR="00771A5A" w:rsidRPr="00B0430F">
        <w:rPr>
          <w:rFonts w:ascii="Arial" w:hAnsi="Arial" w:cs="Arial"/>
          <w:bCs/>
          <w:iCs/>
          <w:color w:val="000000"/>
          <w:sz w:val="18"/>
          <w:szCs w:val="18"/>
          <w:lang w:val="fr-CA"/>
        </w:rPr>
        <w:t xml:space="preserve">du </w:t>
      </w:r>
      <w:r w:rsidR="00920D7A">
        <w:rPr>
          <w:rFonts w:ascii="Arial" w:hAnsi="Arial" w:cs="Arial"/>
          <w:bCs/>
          <w:iCs/>
          <w:color w:val="000000"/>
          <w:sz w:val="18"/>
          <w:szCs w:val="18"/>
          <w:lang w:val="fr-CA"/>
        </w:rPr>
        <w:t xml:space="preserve">collectif </w:t>
      </w:r>
      <w:r w:rsidR="00771A5A" w:rsidRPr="00B0430F">
        <w:rPr>
          <w:rFonts w:ascii="Arial" w:hAnsi="Arial" w:cs="Arial"/>
          <w:bCs/>
          <w:iCs/>
          <w:color w:val="000000"/>
          <w:sz w:val="18"/>
          <w:szCs w:val="18"/>
          <w:lang w:val="fr-CA"/>
        </w:rPr>
        <w:t>pop contemporain disponible le 28 mai</w:t>
      </w:r>
    </w:p>
    <w:p w14:paraId="0B1FBA6E" w14:textId="41525015" w:rsidR="00771A5A" w:rsidRPr="000D48ED" w:rsidRDefault="00771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val="fr-CA"/>
        </w:rPr>
      </w:pPr>
      <w:r w:rsidRPr="00B0430F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mai 2021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– Après avoir lanc</w:t>
      </w:r>
      <w:r w:rsidR="00A355B2" w:rsidRPr="000D48ED">
        <w:rPr>
          <w:rFonts w:ascii="Arial" w:hAnsi="Arial" w:cs="Arial"/>
          <w:color w:val="000000"/>
          <w:sz w:val="18"/>
          <w:szCs w:val="18"/>
          <w:lang w:val="fr-CA"/>
        </w:rPr>
        <w:t>é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B0430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Atone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en 2017, </w:t>
      </w:r>
      <w:r w:rsidRPr="000D48E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White </w:t>
      </w:r>
      <w:proofErr w:type="spellStart"/>
      <w:r w:rsidRPr="000D48ED">
        <w:rPr>
          <w:rFonts w:ascii="Arial" w:hAnsi="Arial" w:cs="Arial"/>
          <w:b/>
          <w:color w:val="000000"/>
          <w:sz w:val="18"/>
          <w:szCs w:val="18"/>
          <w:lang w:val="fr-CA"/>
        </w:rPr>
        <w:t>Moth</w:t>
      </w:r>
      <w:proofErr w:type="spellEnd"/>
      <w:r w:rsidRPr="000D48E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Black </w:t>
      </w:r>
      <w:proofErr w:type="spellStart"/>
      <w:r w:rsidRPr="000D48ED">
        <w:rPr>
          <w:rFonts w:ascii="Arial" w:hAnsi="Arial" w:cs="Arial"/>
          <w:b/>
          <w:color w:val="000000"/>
          <w:sz w:val="18"/>
          <w:szCs w:val="18"/>
          <w:lang w:val="fr-CA"/>
        </w:rPr>
        <w:t>Butterfly</w:t>
      </w:r>
      <w:proofErr w:type="spellEnd"/>
      <w:r w:rsidRPr="000D48E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est de retour avec </w:t>
      </w:r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 xml:space="preserve">The </w:t>
      </w:r>
      <w:proofErr w:type="spellStart"/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>Cost</w:t>
      </w:r>
      <w:proofErr w:type="spellEnd"/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 xml:space="preserve"> Of </w:t>
      </w:r>
      <w:proofErr w:type="spellStart"/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>Dreaming</w:t>
      </w:r>
      <w:proofErr w:type="spellEnd"/>
      <w:r w:rsidRPr="000D48ED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, le nouvel album à paraître le 28 mai via </w:t>
      </w:r>
      <w:proofErr w:type="spellStart"/>
      <w:r w:rsidRPr="000D48ED">
        <w:rPr>
          <w:rFonts w:ascii="Arial" w:hAnsi="Arial" w:cs="Arial"/>
          <w:bCs/>
          <w:color w:val="000000"/>
          <w:sz w:val="18"/>
          <w:szCs w:val="18"/>
          <w:lang w:val="fr-CA"/>
        </w:rPr>
        <w:t>Kscope</w:t>
      </w:r>
      <w:proofErr w:type="spellEnd"/>
      <w:r w:rsidR="00A355B2" w:rsidRPr="000D48ED">
        <w:rPr>
          <w:rFonts w:ascii="Arial" w:hAnsi="Arial" w:cs="Arial"/>
          <w:bCs/>
          <w:color w:val="000000"/>
          <w:sz w:val="18"/>
          <w:szCs w:val="18"/>
          <w:lang w:val="fr-CA"/>
        </w:rPr>
        <w:t>.</w:t>
      </w:r>
    </w:p>
    <w:p w14:paraId="22CDAC6D" w14:textId="77777777" w:rsidR="000D48ED" w:rsidRDefault="00771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Ce projet pop contemporain </w:t>
      </w:r>
      <w:r w:rsidR="00A355B2" w:rsidRPr="000D48ED">
        <w:rPr>
          <w:rFonts w:ascii="Arial" w:hAnsi="Arial" w:cs="Arial"/>
          <w:color w:val="000000"/>
          <w:sz w:val="18"/>
          <w:szCs w:val="18"/>
          <w:lang w:val="fr-CA"/>
        </w:rPr>
        <w:t>ayant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la musique progressive et la musique expérimentale 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>à sa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base a été créé par Daniel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Tompkins</w:t>
      </w:r>
      <w:proofErr w:type="spellEnd"/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>(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TesseracT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) et met en vedette</w:t>
      </w:r>
      <w:r w:rsidR="00A355B2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>une équipe d'auteurs-compositeurs et de réalisateurs</w:t>
      </w:r>
      <w:r w:rsidR="00A355B2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renommés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basés à travers le monde.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Keshav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Dhar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de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Skyharbor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, basé à New Delhi, collabore avec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Tompkin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>s</w:t>
      </w:r>
      <w:proofErr w:type="spellEnd"/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tout comme le réalisateur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et arrangeur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américain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Randy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Slaugh</w:t>
      </w:r>
      <w:proofErr w:type="spellEnd"/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(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Devin Townsend,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Architects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&amp;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Periphery</w:t>
      </w:r>
      <w:proofErr w:type="spellEnd"/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>, le batteur Mac Christensen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. La formation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>est complété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par la voix éthérée d</w:t>
      </w:r>
      <w:r w:rsidR="008234F6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e la chanteuse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britannique Jordan Turner. </w:t>
      </w:r>
    </w:p>
    <w:p w14:paraId="53730C10" w14:textId="5E23E9D0" w:rsidR="00771A5A" w:rsidRPr="000D48ED" w:rsidRDefault="00823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 xml:space="preserve">The </w:t>
      </w:r>
      <w:proofErr w:type="spellStart"/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>Cost</w:t>
      </w:r>
      <w:proofErr w:type="spellEnd"/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 xml:space="preserve"> Of </w:t>
      </w:r>
      <w:proofErr w:type="spellStart"/>
      <w:r w:rsidRPr="000D48ED">
        <w:rPr>
          <w:rFonts w:ascii="Arial" w:hAnsi="Arial" w:cs="Arial"/>
          <w:bCs/>
          <w:i/>
          <w:iCs/>
          <w:color w:val="000000"/>
          <w:sz w:val="18"/>
          <w:szCs w:val="18"/>
          <w:lang w:val="fr-CA"/>
        </w:rPr>
        <w:t>Dreaming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>signale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>une évolution sonore pour le groupe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conservant les éléments de base des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albums </w:t>
      </w:r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>précédents tels que des sections de cordes organiques et un thème expérimental reliant des interludes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. Il </w:t>
      </w:r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comprend également des invités spéciaux exceptionnels, notamment le saxophoniste Kenny </w:t>
      </w:r>
      <w:proofErr w:type="spellStart"/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>Fong</w:t>
      </w:r>
      <w:proofErr w:type="spellEnd"/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et le claviériste du </w:t>
      </w:r>
      <w:proofErr w:type="spellStart"/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>Contortionist</w:t>
      </w:r>
      <w:proofErr w:type="spellEnd"/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>Eric</w:t>
      </w:r>
      <w:proofErr w:type="spellEnd"/>
      <w:r w:rsidR="00771A5A"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Guenther.</w:t>
      </w:r>
    </w:p>
    <w:p w14:paraId="7D6FDE0F" w14:textId="21C513BF" w:rsidR="000D48ED" w:rsidRPr="000D48ED" w:rsidRDefault="000D48ED" w:rsidP="000D4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Auto-produit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, conçu et enregistré sur trois continents dans divers studios tout au long de la dernière année, </w:t>
      </w:r>
      <w:r w:rsidRPr="000D48E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The </w:t>
      </w:r>
      <w:proofErr w:type="spellStart"/>
      <w:r w:rsidRPr="000D48E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Cost</w:t>
      </w:r>
      <w:proofErr w:type="spellEnd"/>
      <w:r w:rsidRPr="000D48E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Of </w:t>
      </w:r>
      <w:proofErr w:type="spellStart"/>
      <w:r w:rsidRPr="000D48E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Dreaming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a été écrit à distance. Il y a des thèmes forts tout au long de l'album comme la question de la crise de violence conjugale en cours dans «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>Use You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>» et offrir un moyen de recruter des gens pour diriger les victimes vers des agences de soutien; aux bouleversements psychologiques inattendus provoqués par des événements indépendants de notre volonté dans «</w:t>
      </w:r>
      <w:r w:rsidR="00B0430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Darker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Days</w:t>
      </w:r>
      <w:proofErr w:type="spellEnd"/>
      <w:r w:rsidR="00B0430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». </w:t>
      </w:r>
    </w:p>
    <w:p w14:paraId="2B8C2EF3" w14:textId="7865580B" w:rsidR="000D48ED" w:rsidRDefault="000D4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 w:rsidRPr="000D48ED">
        <w:rPr>
          <w:rFonts w:ascii="Arial" w:hAnsi="Arial" w:cs="Arial"/>
          <w:color w:val="000000"/>
          <w:sz w:val="18"/>
          <w:szCs w:val="18"/>
          <w:lang w:val="fr-CA"/>
        </w:rPr>
        <w:t>Les fans pourront découvrir une série d’</w:t>
      </w:r>
      <w:proofErr w:type="spellStart"/>
      <w:r w:rsidRPr="00B0430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easter</w:t>
      </w:r>
      <w:proofErr w:type="spellEnd"/>
      <w:r w:rsidRPr="00B0430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Pr="00B0430F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eggs</w:t>
      </w:r>
      <w:proofErr w:type="spellEnd"/>
      <w:r w:rsidR="00B0430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0D48ED">
        <w:rPr>
          <w:rFonts w:ascii="Arial" w:hAnsi="Arial" w:cs="Arial"/>
          <w:color w:val="000000"/>
          <w:sz w:val="18"/>
          <w:szCs w:val="18"/>
          <w:lang w:val="fr-CA"/>
        </w:rPr>
        <w:t xml:space="preserve">cachés dans l’album, fournissant un lien entre ce projet et l’expérience des portails de </w:t>
      </w:r>
      <w:proofErr w:type="spellStart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TesseracT</w:t>
      </w:r>
      <w:proofErr w:type="spellEnd"/>
      <w:r w:rsidRPr="000D48ED">
        <w:rPr>
          <w:rFonts w:ascii="Arial" w:hAnsi="Arial" w:cs="Arial"/>
          <w:color w:val="000000"/>
          <w:sz w:val="18"/>
          <w:szCs w:val="18"/>
          <w:lang w:val="fr-CA"/>
        </w:rPr>
        <w:t>, démontrant les relations interconnectées à travers les différents projets des artistes.</w:t>
      </w:r>
    </w:p>
    <w:p w14:paraId="06647006" w14:textId="05A01E2C" w:rsidR="00B0430F" w:rsidRPr="000D48ED" w:rsidRDefault="00B04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 xml:space="preserve">Source : </w:t>
      </w:r>
      <w:proofErr w:type="spellStart"/>
      <w:r>
        <w:rPr>
          <w:rFonts w:ascii="Arial" w:hAnsi="Arial" w:cs="Arial"/>
          <w:color w:val="000000"/>
          <w:sz w:val="18"/>
          <w:szCs w:val="18"/>
          <w:lang w:val="fr-CA"/>
        </w:rPr>
        <w:t>Kscope</w:t>
      </w:r>
      <w:proofErr w:type="spellEnd"/>
    </w:p>
    <w:p w14:paraId="4C074430" w14:textId="7FA99CF3" w:rsidR="00BC1686" w:rsidRPr="00B0430F" w:rsidRDefault="00BC1686" w:rsidP="00B04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</w:p>
    <w:sectPr w:rsidR="00BC1686" w:rsidRPr="00B0430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86"/>
    <w:rsid w:val="000D48ED"/>
    <w:rsid w:val="00300529"/>
    <w:rsid w:val="00336129"/>
    <w:rsid w:val="00587F65"/>
    <w:rsid w:val="00614678"/>
    <w:rsid w:val="006A6E37"/>
    <w:rsid w:val="00771A5A"/>
    <w:rsid w:val="008234F6"/>
    <w:rsid w:val="008F5308"/>
    <w:rsid w:val="00920D7A"/>
    <w:rsid w:val="00A148AD"/>
    <w:rsid w:val="00A355B2"/>
    <w:rsid w:val="00B0430F"/>
    <w:rsid w:val="00BC1686"/>
    <w:rsid w:val="00C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9A51"/>
  <w15:docId w15:val="{84D49E52-1AD2-4500-8FA3-66F7919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1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108"/>
    <w:rPr>
      <w:b/>
      <w:bCs/>
    </w:rPr>
  </w:style>
  <w:style w:type="character" w:styleId="Emphasis">
    <w:name w:val="Emphasis"/>
    <w:basedOn w:val="DefaultParagraphFont"/>
    <w:uiPriority w:val="20"/>
    <w:qFormat/>
    <w:rsid w:val="00812108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1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RxHJjn2sHdpDWd9TKpZFxNJCg==">AMUW2mV1GoPwDo66DCURYga9Rs7jPOZZDNzlkbDruky5yE0VVb2TYedVOSVTAohNmMd6Leb3W2pVPbHFjm8YVE2qiFZZcqlOm+qfa6nydaVWR9Me85eXyZA=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Lees</dc:creator>
  <cp:lastModifiedBy>Simon Fauteux</cp:lastModifiedBy>
  <cp:revision>5</cp:revision>
  <dcterms:created xsi:type="dcterms:W3CDTF">2021-04-27T18:12:00Z</dcterms:created>
  <dcterms:modified xsi:type="dcterms:W3CDTF">2021-04-27T18:43:00Z</dcterms:modified>
</cp:coreProperties>
</file>